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F1F95">
      <w:pPr>
        <w:spacing w:line="560" w:lineRule="exact"/>
        <w:jc w:val="center"/>
        <w:rPr>
          <w:rFonts w:ascii="方正小标宋简体" w:eastAsia="方正小标宋简体"/>
          <w:b/>
          <w:sz w:val="44"/>
          <w:szCs w:val="44"/>
        </w:rPr>
      </w:pPr>
      <w:r>
        <w:rPr>
          <w:rFonts w:hint="eastAsia" w:ascii="方正小标宋简体" w:eastAsia="方正小标宋简体"/>
          <w:b/>
          <w:sz w:val="44"/>
          <w:szCs w:val="44"/>
        </w:rPr>
        <w:t>山东农业大学</w:t>
      </w:r>
      <w:r>
        <w:rPr>
          <w:rFonts w:hint="eastAsia" w:ascii="方正小标宋简体" w:eastAsia="方正小标宋简体"/>
          <w:b/>
          <w:sz w:val="44"/>
          <w:szCs w:val="44"/>
          <w:lang w:val="en-US" w:eastAsia="zh-CN"/>
        </w:rPr>
        <w:t>信息</w:t>
      </w:r>
      <w:r>
        <w:rPr>
          <w:rFonts w:hint="eastAsia" w:ascii="方正小标宋简体" w:eastAsia="方正小标宋简体"/>
          <w:b/>
          <w:sz w:val="44"/>
          <w:szCs w:val="44"/>
        </w:rPr>
        <w:t>学院</w:t>
      </w:r>
    </w:p>
    <w:p w14:paraId="22DB813B">
      <w:pPr>
        <w:spacing w:line="560" w:lineRule="exact"/>
        <w:jc w:val="center"/>
        <w:rPr>
          <w:rFonts w:ascii="方正小标宋简体" w:eastAsia="方正小标宋简体"/>
          <w:b/>
          <w:sz w:val="44"/>
          <w:szCs w:val="44"/>
        </w:rPr>
      </w:pPr>
      <w:r>
        <w:rPr>
          <w:rFonts w:hint="eastAsia" w:ascii="方正小标宋简体" w:eastAsia="方正小标宋简体"/>
          <w:b/>
          <w:sz w:val="44"/>
          <w:szCs w:val="44"/>
        </w:rPr>
        <w:t>2026年硕士研究生拟接收调剂信息公告</w:t>
      </w:r>
    </w:p>
    <w:p w14:paraId="1202192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根据教育部2026年全国硕士生招生考试考生进入复试的初试成绩基本要求，我院部分专业预计会有调剂名额。现将接收调剂的专业、调剂要求、调剂程序等内容公告如下，最终具体接收调剂专业以及接收调剂名额，均以中国研究生招生信息网调剂平台公布为准，请各位考生及时关注。</w:t>
      </w:r>
    </w:p>
    <w:p w14:paraId="5945E03D">
      <w:pPr>
        <w:spacing w:line="560" w:lineRule="exact"/>
        <w:ind w:firstLine="600"/>
        <w:rPr>
          <w:rFonts w:ascii="仿宋_GB2312" w:hAnsi="仿宋" w:eastAsia="仿宋_GB2312"/>
          <w:b/>
          <w:sz w:val="28"/>
          <w:szCs w:val="28"/>
        </w:rPr>
      </w:pPr>
      <w:r>
        <w:rPr>
          <w:rFonts w:hint="eastAsia" w:ascii="黑体" w:hAnsi="黑体" w:eastAsia="黑体"/>
          <w:bCs/>
          <w:sz w:val="32"/>
          <w:szCs w:val="32"/>
        </w:rPr>
        <w:t>一、拟接收调剂的专业</w:t>
      </w:r>
    </w:p>
    <w:tbl>
      <w:tblPr>
        <w:tblStyle w:val="6"/>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28"/>
        <w:gridCol w:w="1260"/>
        <w:gridCol w:w="5313"/>
      </w:tblGrid>
      <w:tr w14:paraId="2443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42" w:type="dxa"/>
            <w:vAlign w:val="center"/>
          </w:tcPr>
          <w:p w14:paraId="3CC06B28">
            <w:pPr>
              <w:jc w:val="center"/>
              <w:rPr>
                <w:rFonts w:ascii="仿宋_GB2312" w:hAnsi="宋体" w:eastAsia="仿宋_GB2312" w:cs="宋体"/>
                <w:sz w:val="24"/>
                <w:szCs w:val="24"/>
              </w:rPr>
            </w:pPr>
            <w:r>
              <w:rPr>
                <w:rFonts w:hint="eastAsia" w:ascii="仿宋_GB2312" w:hAnsi="宋体" w:eastAsia="仿宋_GB2312" w:cs="宋体"/>
                <w:sz w:val="24"/>
                <w:szCs w:val="24"/>
              </w:rPr>
              <w:t>专业代码</w:t>
            </w:r>
          </w:p>
        </w:tc>
        <w:tc>
          <w:tcPr>
            <w:tcW w:w="1928" w:type="dxa"/>
            <w:vAlign w:val="center"/>
          </w:tcPr>
          <w:p w14:paraId="3CDBAEFB">
            <w:pPr>
              <w:jc w:val="center"/>
              <w:rPr>
                <w:rFonts w:ascii="仿宋_GB2312" w:hAnsi="宋体" w:eastAsia="仿宋_GB2312" w:cs="宋体"/>
                <w:sz w:val="24"/>
                <w:szCs w:val="24"/>
              </w:rPr>
            </w:pPr>
            <w:r>
              <w:rPr>
                <w:rFonts w:hint="eastAsia" w:ascii="仿宋_GB2312" w:hAnsi="宋体" w:eastAsia="仿宋_GB2312" w:cs="宋体"/>
                <w:sz w:val="24"/>
                <w:szCs w:val="24"/>
              </w:rPr>
              <w:t>专业名称</w:t>
            </w:r>
          </w:p>
        </w:tc>
        <w:tc>
          <w:tcPr>
            <w:tcW w:w="1260" w:type="dxa"/>
            <w:vAlign w:val="center"/>
          </w:tcPr>
          <w:p w14:paraId="52D497AB">
            <w:pPr>
              <w:jc w:val="center"/>
              <w:rPr>
                <w:rFonts w:ascii="仿宋_GB2312" w:hAnsi="宋体" w:eastAsia="仿宋_GB2312" w:cs="宋体"/>
                <w:sz w:val="24"/>
                <w:szCs w:val="24"/>
              </w:rPr>
            </w:pPr>
            <w:r>
              <w:rPr>
                <w:rFonts w:hint="eastAsia" w:ascii="仿宋_GB2312" w:hAnsi="宋体" w:eastAsia="仿宋_GB2312" w:cs="宋体"/>
                <w:sz w:val="24"/>
                <w:szCs w:val="24"/>
              </w:rPr>
              <w:t>学习形式</w:t>
            </w:r>
          </w:p>
        </w:tc>
        <w:tc>
          <w:tcPr>
            <w:tcW w:w="5313" w:type="dxa"/>
            <w:vAlign w:val="center"/>
          </w:tcPr>
          <w:p w14:paraId="35429570">
            <w:pPr>
              <w:jc w:val="center"/>
              <w:rPr>
                <w:rFonts w:ascii="仿宋_GB2312" w:hAnsi="宋体" w:eastAsia="仿宋_GB2312" w:cs="宋体"/>
                <w:sz w:val="24"/>
                <w:szCs w:val="24"/>
              </w:rPr>
            </w:pPr>
            <w:r>
              <w:rPr>
                <w:rFonts w:hint="eastAsia" w:ascii="仿宋_GB2312" w:hAnsi="宋体" w:eastAsia="仿宋_GB2312" w:cs="宋体"/>
                <w:sz w:val="24"/>
                <w:szCs w:val="24"/>
              </w:rPr>
              <w:t>接收调剂考生第一志愿专业范围要求</w:t>
            </w:r>
          </w:p>
          <w:p w14:paraId="537E02EE">
            <w:pPr>
              <w:jc w:val="center"/>
              <w:rPr>
                <w:rFonts w:ascii="仿宋_GB2312" w:hAnsi="宋体" w:eastAsia="仿宋_GB2312" w:cs="宋体"/>
                <w:sz w:val="24"/>
                <w:szCs w:val="24"/>
              </w:rPr>
            </w:pPr>
            <w:r>
              <w:rPr>
                <w:rFonts w:hint="eastAsia" w:ascii="仿宋_GB2312" w:hAnsi="宋体" w:eastAsia="仿宋_GB2312" w:cs="宋体"/>
                <w:sz w:val="24"/>
                <w:szCs w:val="24"/>
              </w:rPr>
              <w:t>（其它条件见调剂要求）</w:t>
            </w:r>
          </w:p>
        </w:tc>
      </w:tr>
      <w:tr w14:paraId="7690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42" w:type="dxa"/>
            <w:vAlign w:val="center"/>
          </w:tcPr>
          <w:p w14:paraId="3530E1D0">
            <w:pPr>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085401</w:t>
            </w:r>
          </w:p>
        </w:tc>
        <w:tc>
          <w:tcPr>
            <w:tcW w:w="1928" w:type="dxa"/>
            <w:vAlign w:val="center"/>
          </w:tcPr>
          <w:p w14:paraId="2F53B5D1">
            <w:pPr>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新一代电子信息技术（含量子技术等）</w:t>
            </w:r>
          </w:p>
        </w:tc>
        <w:tc>
          <w:tcPr>
            <w:tcW w:w="1260" w:type="dxa"/>
            <w:vAlign w:val="center"/>
          </w:tcPr>
          <w:p w14:paraId="3972D0D1">
            <w:pPr>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全日制</w:t>
            </w:r>
          </w:p>
        </w:tc>
        <w:tc>
          <w:tcPr>
            <w:tcW w:w="5313" w:type="dxa"/>
            <w:shd w:val="clear" w:color="auto" w:fill="auto"/>
            <w:vAlign w:val="center"/>
          </w:tcPr>
          <w:p w14:paraId="45C01FCC">
            <w:pPr>
              <w:jc w:val="both"/>
              <w:rPr>
                <w:rFonts w:hint="default" w:ascii="仿宋_GB2312" w:hAnsi="宋体" w:eastAsia="仿宋_GB2312" w:cs="宋体"/>
                <w:kern w:val="2"/>
                <w:sz w:val="24"/>
                <w:szCs w:val="24"/>
                <w:lang w:val="en-US" w:eastAsia="zh-CN" w:bidi="ar-SA"/>
              </w:rPr>
            </w:pPr>
            <w:r>
              <w:rPr>
                <w:rFonts w:hint="eastAsia" w:ascii="仿宋_GB2312" w:hAnsi="仿宋_GB2312" w:eastAsia="仿宋_GB2312" w:cs="仿宋_GB2312"/>
                <w:sz w:val="24"/>
                <w:szCs w:val="28"/>
              </w:rPr>
              <w:t>0809电子科学与技术0810信息与通信工程、0811控制科学与工程、0812计算机科学与技术、1405智能科学与技术、083500软件工程</w:t>
            </w:r>
            <w:r>
              <w:rPr>
                <w:rFonts w:hint="eastAsia" w:ascii="仿宋_GB2312" w:hAnsi="仿宋_GB2312" w:eastAsia="仿宋_GB2312" w:cs="仿宋_GB2312"/>
                <w:sz w:val="24"/>
                <w:szCs w:val="28"/>
                <w:lang w:eastAsia="zh-CN"/>
              </w:rPr>
              <w:t>、083900网络空间安全、</w:t>
            </w:r>
            <w:r>
              <w:rPr>
                <w:rFonts w:hint="eastAsia" w:ascii="仿宋_GB2312" w:hAnsi="仿宋_GB2312" w:eastAsia="仿宋_GB2312" w:cs="仿宋_GB2312"/>
                <w:sz w:val="24"/>
                <w:szCs w:val="28"/>
              </w:rPr>
              <w:t>085401新一代电子信息技术（含量子技术等）、085404计算机技术、085406控制工程、085410人工智能、085411大数据技术与工程</w:t>
            </w:r>
          </w:p>
        </w:tc>
      </w:tr>
      <w:tr w14:paraId="245E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42" w:type="dxa"/>
            <w:vAlign w:val="center"/>
          </w:tcPr>
          <w:p w14:paraId="05036DDA">
            <w:pPr>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085404</w:t>
            </w:r>
          </w:p>
        </w:tc>
        <w:tc>
          <w:tcPr>
            <w:tcW w:w="1928" w:type="dxa"/>
            <w:vAlign w:val="center"/>
          </w:tcPr>
          <w:p w14:paraId="6F9A0109">
            <w:pPr>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计算机技术</w:t>
            </w:r>
          </w:p>
        </w:tc>
        <w:tc>
          <w:tcPr>
            <w:tcW w:w="1260" w:type="dxa"/>
            <w:vAlign w:val="center"/>
          </w:tcPr>
          <w:p w14:paraId="0226A2FF">
            <w:pPr>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全日制</w:t>
            </w:r>
          </w:p>
        </w:tc>
        <w:tc>
          <w:tcPr>
            <w:tcW w:w="5313" w:type="dxa"/>
            <w:shd w:val="clear" w:color="auto" w:fill="auto"/>
            <w:vAlign w:val="center"/>
          </w:tcPr>
          <w:p w14:paraId="45FD6023">
            <w:pPr>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0812计算机科学与技术、085404计算机技术、</w:t>
            </w:r>
            <w:r>
              <w:rPr>
                <w:rFonts w:hint="eastAsia" w:ascii="仿宋_GB2312" w:hAnsi="仿宋_GB2312" w:eastAsia="仿宋_GB2312" w:cs="仿宋_GB2312"/>
                <w:sz w:val="24"/>
                <w:szCs w:val="24"/>
                <w:lang w:val="en-US" w:eastAsia="zh-CN"/>
              </w:rPr>
              <w:t>085406控制工程、</w:t>
            </w:r>
            <w:r>
              <w:rPr>
                <w:rFonts w:hint="eastAsia" w:ascii="仿宋_GB2312" w:hAnsi="仿宋_GB2312" w:eastAsia="仿宋_GB2312" w:cs="仿宋_GB2312"/>
                <w:sz w:val="24"/>
                <w:szCs w:val="24"/>
              </w:rPr>
              <w:t>085410人工智能、085411大数据技术与工程、085405软件工程、085412网络与信息安全</w:t>
            </w:r>
            <w:r>
              <w:rPr>
                <w:rFonts w:hint="eastAsia" w:ascii="仿宋_GB2312" w:hAnsi="仿宋_GB2312" w:eastAsia="仿宋_GB2312" w:cs="仿宋_GB2312"/>
                <w:sz w:val="24"/>
                <w:szCs w:val="24"/>
                <w:lang w:eastAsia="zh-CN"/>
              </w:rPr>
              <w:t>、083500软件工程、083900网络空间安全、</w:t>
            </w:r>
            <w:r>
              <w:rPr>
                <w:rFonts w:hint="eastAsia" w:ascii="仿宋_GB2312" w:hAnsi="仿宋_GB2312" w:eastAsia="仿宋_GB2312" w:cs="仿宋_GB2312"/>
                <w:sz w:val="24"/>
                <w:szCs w:val="28"/>
              </w:rPr>
              <w:t>0809电子科学与技术</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rPr>
              <w:t>0810信息与通信工程、0811控制科学与工程、085401新一代电子信息技术</w:t>
            </w:r>
            <w:r>
              <w:rPr>
                <w:rFonts w:hint="eastAsia" w:ascii="仿宋_GB2312" w:hAnsi="宋体" w:eastAsia="仿宋_GB2312" w:cs="宋体"/>
                <w:sz w:val="24"/>
                <w:szCs w:val="24"/>
                <w:lang w:val="en-US" w:eastAsia="zh-CN"/>
              </w:rPr>
              <w:t>（含量子技术等）</w:t>
            </w:r>
            <w:bookmarkStart w:id="0" w:name="_GoBack"/>
            <w:bookmarkEnd w:id="0"/>
            <w:r>
              <w:rPr>
                <w:rFonts w:hint="eastAsia" w:ascii="仿宋_GB2312" w:hAnsi="仿宋_GB2312" w:eastAsia="仿宋_GB2312" w:cs="仿宋_GB2312"/>
                <w:sz w:val="24"/>
                <w:szCs w:val="28"/>
              </w:rPr>
              <w:t>、</w:t>
            </w:r>
            <w:r>
              <w:rPr>
                <w:rFonts w:hint="eastAsia" w:ascii="仿宋_GB2312" w:hAnsi="仿宋_GB2312" w:eastAsia="仿宋_GB2312" w:cs="仿宋_GB2312"/>
                <w:sz w:val="24"/>
                <w:szCs w:val="24"/>
              </w:rPr>
              <w:t>1405智能科学与技术</w:t>
            </w:r>
          </w:p>
        </w:tc>
      </w:tr>
    </w:tbl>
    <w:p w14:paraId="68B8614B">
      <w:pPr>
        <w:pStyle w:val="4"/>
        <w:shd w:val="clear" w:color="auto" w:fill="FFFFFF"/>
        <w:spacing w:before="0" w:beforeAutospacing="0" w:after="0" w:afterAutospacing="0" w:line="560" w:lineRule="exact"/>
        <w:ind w:firstLine="640" w:firstLineChars="200"/>
        <w:jc w:val="both"/>
        <w:rPr>
          <w:rFonts w:ascii="仿宋_GB2312" w:hAnsi="仿宋" w:eastAsia="仿宋_GB2312" w:cstheme="minorBidi"/>
          <w:b/>
          <w:kern w:val="2"/>
          <w:sz w:val="28"/>
          <w:szCs w:val="28"/>
        </w:rPr>
      </w:pPr>
      <w:r>
        <w:rPr>
          <w:rFonts w:hint="eastAsia" w:ascii="黑体" w:hAnsi="黑体" w:eastAsia="黑体" w:cstheme="minorBidi"/>
          <w:bCs/>
          <w:kern w:val="2"/>
          <w:sz w:val="32"/>
          <w:szCs w:val="32"/>
        </w:rPr>
        <w:t>二、调剂要求</w:t>
      </w:r>
    </w:p>
    <w:p w14:paraId="37056E56">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1.符合山东农业大学调入专业的报考条件。</w:t>
      </w:r>
    </w:p>
    <w:p w14:paraId="6666ACEF">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2.初试成绩（含加分）同时达到第一志愿报考专业和调入志愿专业在调入地区的全国初试成绩基本要求（即第一志愿专业和调入专业同时达到该专业国家一区A类考生线）。</w:t>
      </w:r>
    </w:p>
    <w:p w14:paraId="0C0548E9">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3.调入专业与第一志愿报考专业相同或相近，或初试科目与调入专业初试科目相同或相近</w:t>
      </w:r>
      <w:r>
        <w:rPr>
          <w:rFonts w:hint="eastAsia" w:ascii="仿宋_GB2312" w:eastAsia="仿宋_GB2312"/>
          <w:sz w:val="32"/>
          <w:szCs w:val="32"/>
          <w:lang w:eastAsia="zh-CN"/>
        </w:rPr>
        <w:t>；</w:t>
      </w:r>
      <w:r>
        <w:rPr>
          <w:rFonts w:hint="eastAsia" w:ascii="仿宋_GB2312" w:eastAsia="仿宋_GB2312"/>
          <w:sz w:val="32"/>
          <w:szCs w:val="32"/>
          <w:lang w:val="en-US" w:eastAsia="zh-CN"/>
        </w:rPr>
        <w:t>其中，</w:t>
      </w:r>
      <w:r>
        <w:rPr>
          <w:rFonts w:hint="eastAsia" w:ascii="仿宋_GB2312" w:eastAsia="仿宋_GB2312"/>
          <w:sz w:val="32"/>
          <w:szCs w:val="32"/>
          <w:lang w:eastAsia="zh-CN"/>
        </w:rPr>
        <w:t>085404计算机技术要求初试专业科目为：《408计算机学科专业基础》</w:t>
      </w:r>
      <w:r>
        <w:rPr>
          <w:rFonts w:hint="eastAsia" w:ascii="仿宋_GB2312" w:eastAsia="仿宋_GB2312"/>
          <w:sz w:val="32"/>
          <w:szCs w:val="32"/>
        </w:rPr>
        <w:t>。</w:t>
      </w:r>
    </w:p>
    <w:p w14:paraId="41CABE54">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第一志愿报考照顾专业的考生若调剂出同类照顾专业，其初试成绩必须达到调入地区该照顾专业所在学科门类的全国初试成绩基本要求。第一志愿报考非照顾专业的考生若调入照顾专业，其初试成绩必须符合调入地区对应的非照顾专业学科门类的全国初试成绩基本要求。工学照顾专业之间，按本类照顾专业全国初试成绩基本要求执行。</w:t>
      </w:r>
    </w:p>
    <w:p w14:paraId="7277BD1D">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.参加单独考试（含强军计划、援藏计划）的考生不得调剂。</w:t>
      </w:r>
    </w:p>
    <w:p w14:paraId="769F08A1">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统考数学和英语的调剂规则是只能从高向低调剂，不能逆向调剂，如统考数学调剂顺序是数学一可调剂到数学二和数学三，数学二可调剂到数学三，不得逆向调剂；英语一可调剂到英语二，不得逆向调剂。数学三和经济类综合能力视为相同。数学（农）和化学（农）视为相同。</w:t>
      </w:r>
    </w:p>
    <w:p w14:paraId="492108B5">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.初试外国语科目必须为全国统一命题英语科目，我校不接受非英语语种考生调剂申请。</w:t>
      </w:r>
    </w:p>
    <w:p w14:paraId="1C03DEF2">
      <w:pPr>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8</w:t>
      </w:r>
      <w:r>
        <w:rPr>
          <w:rFonts w:hint="eastAsia" w:ascii="仿宋_GB2312" w:hAnsi="仿宋" w:eastAsia="仿宋_GB2312" w:cs="仿宋"/>
          <w:color w:val="000000" w:themeColor="text1"/>
          <w:sz w:val="32"/>
          <w:szCs w:val="32"/>
          <w14:textFill>
            <w14:solidFill>
              <w14:schemeClr w14:val="tx1"/>
            </w14:solidFill>
          </w14:textFill>
        </w:rPr>
        <w:t>.全日制专业只能调剂全日制专业，非全日制专业只能调剂非全日制专业。</w:t>
      </w:r>
    </w:p>
    <w:p w14:paraId="0FDFE93F">
      <w:pPr>
        <w:adjustRightInd w:val="0"/>
        <w:snapToGrid w:val="0"/>
        <w:spacing w:line="560" w:lineRule="exact"/>
        <w:ind w:firstLine="640" w:firstLineChars="200"/>
        <w:rPr>
          <w:rFonts w:hint="eastAsia" w:ascii="仿宋_GB2312" w:eastAsia="仿宋_GB2312"/>
          <w:sz w:val="32"/>
          <w:szCs w:val="32"/>
        </w:rPr>
      </w:pPr>
      <w:r>
        <w:rPr>
          <w:rFonts w:hint="eastAsia" w:ascii="仿宋_GB2312" w:hAnsi="仿宋" w:eastAsia="仿宋_GB2312" w:cs="仿宋"/>
          <w:color w:val="000000" w:themeColor="text1"/>
          <w:sz w:val="32"/>
          <w:szCs w:val="32"/>
          <w:lang w:val="en-US" w:eastAsia="zh-CN"/>
          <w14:textFill>
            <w14:solidFill>
              <w14:schemeClr w14:val="tx1"/>
            </w14:solidFill>
          </w14:textFill>
        </w:rPr>
        <w:t>9</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本专业一志愿复试不合格的考生不得参加其一志愿专业的调剂复试。</w:t>
      </w:r>
    </w:p>
    <w:p w14:paraId="3A91B1BB">
      <w:pPr>
        <w:spacing w:line="560" w:lineRule="exact"/>
        <w:ind w:firstLine="600"/>
        <w:rPr>
          <w:rFonts w:ascii="黑体" w:hAnsi="黑体" w:eastAsia="黑体"/>
          <w:bCs/>
          <w:sz w:val="32"/>
          <w:szCs w:val="32"/>
        </w:rPr>
      </w:pPr>
      <w:r>
        <w:rPr>
          <w:rFonts w:hint="eastAsia" w:ascii="黑体" w:hAnsi="黑体" w:eastAsia="黑体"/>
          <w:bCs/>
          <w:sz w:val="32"/>
          <w:szCs w:val="32"/>
        </w:rPr>
        <w:t>三、调剂程序</w:t>
      </w:r>
    </w:p>
    <w:p w14:paraId="025C36F8">
      <w:pPr>
        <w:pStyle w:val="4"/>
        <w:shd w:val="clear" w:color="auto" w:fill="FFFFFF"/>
        <w:spacing w:before="0" w:beforeAutospacing="0" w:after="0" w:afterAutospacing="0" w:line="560" w:lineRule="exact"/>
        <w:ind w:firstLine="640" w:firstLineChars="200"/>
        <w:jc w:val="both"/>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调剂程序要符合教育部和我校的调剂程序的工作要求。</w:t>
      </w:r>
    </w:p>
    <w:p w14:paraId="0632731F">
      <w:pPr>
        <w:spacing w:line="560" w:lineRule="exact"/>
        <w:ind w:firstLine="640" w:firstLineChars="200"/>
        <w:rPr>
          <w:rFonts w:ascii="仿宋_GB2312" w:eastAsia="仿宋_GB2312"/>
          <w:sz w:val="32"/>
          <w:szCs w:val="32"/>
        </w:rPr>
      </w:pPr>
      <w:r>
        <w:rPr>
          <w:rFonts w:hint="eastAsia" w:ascii="仿宋_GB2312" w:eastAsia="仿宋_GB2312"/>
          <w:sz w:val="32"/>
          <w:szCs w:val="32"/>
        </w:rPr>
        <w:t>1.调剂考生须通过中国研究生招生信息网“全国硕士研究生招生调剂服务系统”正式填报志愿，调剂系统开通时间为4月8日，持续时间不少于12小时，后续根据首批调剂情况，确定是否再次开通并另行通知。</w:t>
      </w:r>
    </w:p>
    <w:p w14:paraId="58773025">
      <w:pPr>
        <w:spacing w:line="560" w:lineRule="exact"/>
        <w:ind w:firstLine="640" w:firstLineChars="200"/>
        <w:rPr>
          <w:rFonts w:ascii="仿宋_GB2312" w:eastAsia="仿宋_GB2312"/>
          <w:sz w:val="32"/>
          <w:szCs w:val="32"/>
        </w:rPr>
      </w:pPr>
      <w:r>
        <w:rPr>
          <w:rFonts w:hint="eastAsia" w:ascii="仿宋_GB2312" w:eastAsia="仿宋_GB2312"/>
          <w:sz w:val="32"/>
          <w:szCs w:val="32"/>
        </w:rPr>
        <w:t>2.学校通过中国研究生招生信息网“全国硕士研究生招生调剂服务系统”向符合条件的考生发送复试通知，考生须在复试通知发送后及时进行确认。</w:t>
      </w:r>
    </w:p>
    <w:p w14:paraId="6F7EEB02">
      <w:pPr>
        <w:spacing w:line="560" w:lineRule="exact"/>
        <w:ind w:firstLine="640" w:firstLineChars="200"/>
        <w:rPr>
          <w:rFonts w:ascii="仿宋_GB2312" w:eastAsia="仿宋_GB2312"/>
          <w:sz w:val="32"/>
          <w:szCs w:val="32"/>
        </w:rPr>
      </w:pPr>
      <w:r>
        <w:rPr>
          <w:rFonts w:hint="eastAsia" w:ascii="仿宋_GB2312" w:eastAsia="仿宋_GB2312"/>
          <w:sz w:val="32"/>
          <w:szCs w:val="32"/>
        </w:rPr>
        <w:t>3.调剂考生复试要求参见我院复试录取工作方案，具体安排请关注我院网站相关公告及通知。</w:t>
      </w:r>
    </w:p>
    <w:p w14:paraId="730A9752">
      <w:pPr>
        <w:spacing w:line="560" w:lineRule="exact"/>
        <w:ind w:firstLine="640" w:firstLineChars="200"/>
        <w:rPr>
          <w:rFonts w:ascii="仿宋_GB2312" w:eastAsia="仿宋_GB2312"/>
          <w:sz w:val="32"/>
          <w:szCs w:val="32"/>
        </w:rPr>
      </w:pPr>
      <w:r>
        <w:rPr>
          <w:rFonts w:hint="eastAsia" w:ascii="仿宋_GB2312" w:eastAsia="仿宋_GB2312"/>
          <w:sz w:val="32"/>
          <w:szCs w:val="32"/>
        </w:rPr>
        <w:t>4.学校通过中国研究生招生信息网“全国硕士研究生招生调剂服务系统”向拟录取的调剂考生发送拟录取通知，考生须在通知发送后及时进行确认。</w:t>
      </w:r>
    </w:p>
    <w:p w14:paraId="2EA6EB8F">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考生调剂志愿锁定时间不超过36小时。在调剂各环节中，考生应按照要求及时完成确认操作。</w:t>
      </w:r>
    </w:p>
    <w:p w14:paraId="2D9C8AD7">
      <w:pPr>
        <w:pStyle w:val="4"/>
        <w:shd w:val="clear" w:color="auto" w:fill="FFFFFF"/>
        <w:spacing w:before="0" w:beforeAutospacing="0" w:after="0" w:afterAutospacing="0" w:line="560" w:lineRule="exact"/>
        <w:ind w:firstLine="640" w:firstLineChars="200"/>
        <w:jc w:val="both"/>
        <w:rPr>
          <w:rFonts w:ascii="黑体" w:hAnsi="黑体" w:eastAsia="黑体" w:cstheme="minorBidi"/>
          <w:bCs/>
          <w:kern w:val="2"/>
          <w:sz w:val="32"/>
          <w:szCs w:val="32"/>
        </w:rPr>
      </w:pPr>
      <w:r>
        <w:rPr>
          <w:rFonts w:hint="eastAsia" w:ascii="黑体" w:hAnsi="黑体" w:eastAsia="黑体" w:cstheme="minorBidi"/>
          <w:bCs/>
          <w:kern w:val="2"/>
          <w:sz w:val="32"/>
          <w:szCs w:val="32"/>
        </w:rPr>
        <w:t>四、联系方式</w:t>
      </w:r>
    </w:p>
    <w:p w14:paraId="69871778">
      <w:pPr>
        <w:spacing w:line="560" w:lineRule="exact"/>
        <w:ind w:firstLine="600"/>
        <w:rPr>
          <w:rFonts w:ascii="仿宋_GB2312" w:hAnsi="仿宋" w:eastAsia="仿宋_GB2312"/>
          <w:sz w:val="32"/>
          <w:szCs w:val="32"/>
        </w:rPr>
      </w:pPr>
      <w:r>
        <w:rPr>
          <w:rFonts w:hint="eastAsia" w:ascii="仿宋_GB2312" w:hAnsi="仿宋" w:eastAsia="仿宋_GB2312"/>
          <w:sz w:val="32"/>
          <w:szCs w:val="32"/>
        </w:rPr>
        <w:t>有咨询问题的考生可电话联系0538-824</w:t>
      </w:r>
      <w:r>
        <w:rPr>
          <w:rFonts w:hint="eastAsia" w:ascii="仿宋_GB2312" w:hAnsi="仿宋" w:eastAsia="仿宋_GB2312"/>
          <w:sz w:val="32"/>
          <w:szCs w:val="32"/>
          <w:lang w:val="en-US" w:eastAsia="zh-CN"/>
        </w:rPr>
        <w:t>7879</w:t>
      </w:r>
      <w:r>
        <w:rPr>
          <w:rFonts w:hint="eastAsia" w:ascii="仿宋_GB2312" w:hAnsi="仿宋" w:eastAsia="仿宋_GB2312"/>
          <w:sz w:val="32"/>
          <w:szCs w:val="32"/>
        </w:rPr>
        <w:t>。</w:t>
      </w:r>
    </w:p>
    <w:p w14:paraId="5EDA352F">
      <w:pPr>
        <w:spacing w:line="560" w:lineRule="exact"/>
        <w:rPr>
          <w:rFonts w:ascii="仿宋_GB2312" w:hAnsi="仿宋" w:eastAsia="仿宋_GB2312"/>
          <w:sz w:val="32"/>
          <w:szCs w:val="32"/>
        </w:rPr>
      </w:pPr>
    </w:p>
    <w:p w14:paraId="4D5ED16E">
      <w:pPr>
        <w:wordWrap w:val="0"/>
        <w:spacing w:line="560" w:lineRule="exact"/>
        <w:jc w:val="right"/>
        <w:rPr>
          <w:rFonts w:hint="eastAsia" w:ascii="仿宋_GB2312" w:hAnsi="仿宋" w:eastAsia="仿宋_GB2312"/>
          <w:sz w:val="32"/>
          <w:szCs w:val="32"/>
        </w:rPr>
      </w:pPr>
      <w:r>
        <w:rPr>
          <w:rFonts w:hint="eastAsia" w:ascii="仿宋_GB2312" w:hAnsi="仿宋" w:eastAsia="仿宋_GB2312"/>
          <w:sz w:val="32"/>
          <w:szCs w:val="32"/>
          <w:lang w:val="en-US" w:eastAsia="zh-CN"/>
        </w:rPr>
        <w:t>信息科学与工程</w:t>
      </w:r>
      <w:r>
        <w:rPr>
          <w:rFonts w:hint="eastAsia" w:ascii="仿宋_GB2312" w:hAnsi="仿宋" w:eastAsia="仿宋_GB2312"/>
          <w:sz w:val="32"/>
          <w:szCs w:val="32"/>
        </w:rPr>
        <w:t xml:space="preserve">学院    </w:t>
      </w:r>
    </w:p>
    <w:p w14:paraId="4995425A">
      <w:pPr>
        <w:spacing w:line="560" w:lineRule="exact"/>
        <w:ind w:firstLine="5120" w:firstLineChars="1600"/>
        <w:jc w:val="both"/>
        <w:rPr>
          <w:rFonts w:ascii="仿宋_GB2312" w:hAnsi="仿宋" w:eastAsia="仿宋_GB2312"/>
          <w:sz w:val="32"/>
          <w:szCs w:val="32"/>
        </w:rPr>
      </w:pPr>
      <w:r>
        <w:rPr>
          <w:rFonts w:hint="eastAsia" w:ascii="仿宋_GB2312" w:hAnsi="仿宋" w:eastAsia="仿宋_GB2312"/>
          <w:sz w:val="32"/>
          <w:szCs w:val="32"/>
        </w:rPr>
        <w:t>2026年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A2"/>
    <w:rsid w:val="000417FD"/>
    <w:rsid w:val="00080F42"/>
    <w:rsid w:val="000823BD"/>
    <w:rsid w:val="0008790D"/>
    <w:rsid w:val="000D7AA2"/>
    <w:rsid w:val="00135BED"/>
    <w:rsid w:val="001A46B2"/>
    <w:rsid w:val="001A74CE"/>
    <w:rsid w:val="001D4DE6"/>
    <w:rsid w:val="001E16B7"/>
    <w:rsid w:val="001E1AAC"/>
    <w:rsid w:val="001F66A2"/>
    <w:rsid w:val="00243E21"/>
    <w:rsid w:val="002E1B95"/>
    <w:rsid w:val="0032676E"/>
    <w:rsid w:val="0035332D"/>
    <w:rsid w:val="00355A28"/>
    <w:rsid w:val="0036463C"/>
    <w:rsid w:val="003D5B4C"/>
    <w:rsid w:val="003F616A"/>
    <w:rsid w:val="004005A7"/>
    <w:rsid w:val="00434F87"/>
    <w:rsid w:val="00456370"/>
    <w:rsid w:val="004911AE"/>
    <w:rsid w:val="004D0BB5"/>
    <w:rsid w:val="005367AB"/>
    <w:rsid w:val="00554FA7"/>
    <w:rsid w:val="0056241A"/>
    <w:rsid w:val="005644DD"/>
    <w:rsid w:val="005F7A8A"/>
    <w:rsid w:val="006031D9"/>
    <w:rsid w:val="00625DA9"/>
    <w:rsid w:val="006373A2"/>
    <w:rsid w:val="00667CAB"/>
    <w:rsid w:val="00670CFB"/>
    <w:rsid w:val="00676B3A"/>
    <w:rsid w:val="006A181B"/>
    <w:rsid w:val="006C515F"/>
    <w:rsid w:val="006D43FD"/>
    <w:rsid w:val="006D47F1"/>
    <w:rsid w:val="00710909"/>
    <w:rsid w:val="00713DDF"/>
    <w:rsid w:val="007632D3"/>
    <w:rsid w:val="007656F8"/>
    <w:rsid w:val="007740B1"/>
    <w:rsid w:val="007A5D1E"/>
    <w:rsid w:val="00843F0E"/>
    <w:rsid w:val="0086426F"/>
    <w:rsid w:val="008975C8"/>
    <w:rsid w:val="008F1F76"/>
    <w:rsid w:val="00951E2B"/>
    <w:rsid w:val="0098681E"/>
    <w:rsid w:val="009C3F24"/>
    <w:rsid w:val="009E1FAD"/>
    <w:rsid w:val="00A00895"/>
    <w:rsid w:val="00A229C3"/>
    <w:rsid w:val="00A626A3"/>
    <w:rsid w:val="00A66935"/>
    <w:rsid w:val="00A72298"/>
    <w:rsid w:val="00A761F1"/>
    <w:rsid w:val="00A847B7"/>
    <w:rsid w:val="00A948F5"/>
    <w:rsid w:val="00A973E9"/>
    <w:rsid w:val="00AA349F"/>
    <w:rsid w:val="00AA46A1"/>
    <w:rsid w:val="00AB58E6"/>
    <w:rsid w:val="00AE6E4E"/>
    <w:rsid w:val="00AF1194"/>
    <w:rsid w:val="00B00A2D"/>
    <w:rsid w:val="00B00B43"/>
    <w:rsid w:val="00B06E2B"/>
    <w:rsid w:val="00B15460"/>
    <w:rsid w:val="00B47105"/>
    <w:rsid w:val="00B927A6"/>
    <w:rsid w:val="00BA3E29"/>
    <w:rsid w:val="00BF44D7"/>
    <w:rsid w:val="00C03A6C"/>
    <w:rsid w:val="00C11FE5"/>
    <w:rsid w:val="00C1528F"/>
    <w:rsid w:val="00C61306"/>
    <w:rsid w:val="00CF2EF7"/>
    <w:rsid w:val="00D00AE9"/>
    <w:rsid w:val="00D14C30"/>
    <w:rsid w:val="00DD026C"/>
    <w:rsid w:val="00E973C9"/>
    <w:rsid w:val="00EC0A7A"/>
    <w:rsid w:val="00ED3B53"/>
    <w:rsid w:val="00ED6A11"/>
    <w:rsid w:val="00F11736"/>
    <w:rsid w:val="00F16462"/>
    <w:rsid w:val="00F52B00"/>
    <w:rsid w:val="00F61DE4"/>
    <w:rsid w:val="00F87BD1"/>
    <w:rsid w:val="00F949EE"/>
    <w:rsid w:val="00FD3000"/>
    <w:rsid w:val="05030D90"/>
    <w:rsid w:val="087E78C7"/>
    <w:rsid w:val="08CC5ADA"/>
    <w:rsid w:val="16695657"/>
    <w:rsid w:val="266B7A65"/>
    <w:rsid w:val="2C101B05"/>
    <w:rsid w:val="2FE666F8"/>
    <w:rsid w:val="3130199C"/>
    <w:rsid w:val="3DE33005"/>
    <w:rsid w:val="41C43CE0"/>
    <w:rsid w:val="43C9714B"/>
    <w:rsid w:val="44402EE7"/>
    <w:rsid w:val="44FE79E1"/>
    <w:rsid w:val="4B48636D"/>
    <w:rsid w:val="4C7E00A0"/>
    <w:rsid w:val="4E557307"/>
    <w:rsid w:val="57A72E99"/>
    <w:rsid w:val="596A77F4"/>
    <w:rsid w:val="5A420A50"/>
    <w:rsid w:val="63F51662"/>
    <w:rsid w:val="66B435B6"/>
    <w:rsid w:val="6880147D"/>
    <w:rsid w:val="6A307E28"/>
    <w:rsid w:val="75A90E72"/>
    <w:rsid w:val="7734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kern w:val="2"/>
      <w:sz w:val="18"/>
      <w:szCs w:val="18"/>
    </w:rPr>
  </w:style>
  <w:style w:type="character" w:customStyle="1" w:styleId="9">
    <w:name w:val="页脚 字符"/>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1387</Words>
  <Characters>1551</Characters>
  <Lines>29</Lines>
  <Paragraphs>18</Paragraphs>
  <TotalTime>0</TotalTime>
  <ScaleCrop>false</ScaleCrop>
  <LinksUpToDate>false</LinksUpToDate>
  <CharactersWithSpaces>1555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2026-03-29T06:18:00Z</dcterms:created>
  <dc:creator>sheng</dc:creator>
  <cp:lastModifiedBy>Sophistication-</cp:lastModifiedBy>
  <dcterms:modified xsi:type="dcterms:W3CDTF">2026-04-01T03:11:08Z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eyJoZGlkIjoiNzdlZmRhZTk1NjEyNmRiZGY1NmIzYzFhNmExMjI4MjUiLCJ1c2VySWQiOiI1ODI1ODgxMzgifQ==</vt:lpwstr>
  </property>
  <property fmtid="{D5CDD505-2E9C-101B-9397-08002B2CF9AE}" pid="4" name="ICV">
    <vt:lpwstr>06FE7C7BFDB04C7FA800C2AA0B0A6B21_13</vt:lpwstr>
  </property>
</Properties>
</file>