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4EA" w:rsidRDefault="006A575A" w:rsidP="0054430A">
      <w:pPr>
        <w:widowControl/>
        <w:shd w:val="clear" w:color="auto" w:fill="FFFFFF"/>
        <w:spacing w:after="210"/>
        <w:ind w:left="1211" w:hangingChars="350" w:hanging="1211"/>
        <w:jc w:val="left"/>
        <w:outlineLvl w:val="0"/>
        <w:rPr>
          <w:rFonts w:ascii="Microsoft YaHei UI" w:eastAsia="Microsoft YaHei UI" w:hAnsi="Microsoft YaHei UI" w:cs="宋体"/>
          <w:b/>
          <w:bCs/>
          <w:color w:val="222222"/>
          <w:spacing w:val="8"/>
          <w:kern w:val="36"/>
          <w:sz w:val="33"/>
          <w:szCs w:val="33"/>
        </w:rPr>
      </w:pPr>
      <w:r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>附件</w:t>
      </w:r>
      <w:r w:rsidR="003C74EA">
        <w:rPr>
          <w:rFonts w:ascii="Microsoft YaHei UI" w:eastAsia="Microsoft YaHei UI" w:hAnsi="Microsoft YaHei UI" w:cs="宋体"/>
          <w:b/>
          <w:bCs/>
          <w:color w:val="222222"/>
          <w:spacing w:val="8"/>
          <w:kern w:val="36"/>
          <w:sz w:val="33"/>
          <w:szCs w:val="33"/>
        </w:rPr>
        <w:t>3</w:t>
      </w:r>
    </w:p>
    <w:p w:rsidR="003D178A" w:rsidRPr="003D178A" w:rsidRDefault="0054430A" w:rsidP="0054430A">
      <w:pPr>
        <w:widowControl/>
        <w:shd w:val="clear" w:color="auto" w:fill="FFFFFF"/>
        <w:spacing w:after="210"/>
        <w:ind w:left="1211" w:hangingChars="350" w:hanging="1211"/>
        <w:jc w:val="left"/>
        <w:outlineLvl w:val="0"/>
        <w:rPr>
          <w:rFonts w:ascii="Microsoft YaHei UI" w:eastAsia="Microsoft YaHei UI" w:hAnsi="Microsoft YaHei UI" w:cs="宋体"/>
          <w:b/>
          <w:bCs/>
          <w:color w:val="222222"/>
          <w:spacing w:val="8"/>
          <w:kern w:val="36"/>
          <w:sz w:val="33"/>
          <w:szCs w:val="33"/>
        </w:rPr>
      </w:pPr>
      <w:r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 xml:space="preserve"> </w:t>
      </w:r>
      <w:r w:rsidR="003D178A"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>【全国设计大赛】</w:t>
      </w:r>
      <w:bookmarkStart w:id="0" w:name="_GoBack"/>
      <w:bookmarkEnd w:id="0"/>
      <w:r w:rsidR="003D178A"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>第14届全国大学生广告艺术大赛参赛办法（截至2022.6.15）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一</w:t>
      </w:r>
      <w:r w:rsidR="00F03D7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参赛资格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全国各类高等院校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在校全日制大学生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研究生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均可参加。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二</w:t>
      </w:r>
      <w:r w:rsidR="00F03D7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参赛规定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参赛作品必须按照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大广赛组委会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统一指定的命题和规定的企业背景资料（见大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广赛官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网和参赛手册）进行创作。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三</w:t>
      </w:r>
      <w:r w:rsidR="00F03D7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作品类别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1、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平面类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2、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视频类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（影视、微电影、短视频）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3、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动画类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4、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互动类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5、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广播类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6、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策划案类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7、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文案类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（广告语、长文案、创意脚本）</w:t>
      </w:r>
    </w:p>
    <w:p w:rsidR="003D178A" w:rsidRPr="008D0C2B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</w:pPr>
      <w:r w:rsidRPr="008D0C2B">
        <w:rPr>
          <w:rFonts w:ascii="Microsoft YaHei UI" w:eastAsia="Microsoft YaHei UI" w:hAnsi="Microsoft YaHei UI" w:cs="宋体" w:hint="eastAsia"/>
          <w:spacing w:val="8"/>
          <w:kern w:val="0"/>
          <w:sz w:val="23"/>
          <w:szCs w:val="23"/>
        </w:rPr>
        <w:t>8、</w:t>
      </w:r>
      <w:r w:rsidRPr="008D0C2B">
        <w:rPr>
          <w:rFonts w:ascii="Microsoft YaHei UI" w:eastAsia="Microsoft YaHei UI" w:hAnsi="Microsoft YaHei UI" w:cs="宋体" w:hint="eastAsia"/>
          <w:b/>
          <w:bCs/>
          <w:spacing w:val="8"/>
          <w:kern w:val="0"/>
          <w:sz w:val="23"/>
          <w:szCs w:val="23"/>
        </w:rPr>
        <w:t>公益类</w:t>
      </w:r>
      <w:r w:rsidRPr="008D0C2B">
        <w:rPr>
          <w:rFonts w:ascii="Microsoft YaHei UI" w:eastAsia="Microsoft YaHei UI" w:hAnsi="Microsoft YaHei UI" w:cs="宋体" w:hint="eastAsia"/>
          <w:spacing w:val="8"/>
          <w:kern w:val="0"/>
          <w:sz w:val="23"/>
          <w:szCs w:val="23"/>
        </w:rPr>
        <w:t>（根据命题要求创作）</w:t>
      </w:r>
    </w:p>
    <w:p w:rsidR="003D178A" w:rsidRPr="008D0C2B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</w:pPr>
      <w:r w:rsidRPr="008D0C2B">
        <w:rPr>
          <w:rFonts w:ascii="Microsoft YaHei UI" w:eastAsia="Microsoft YaHei UI" w:hAnsi="Microsoft YaHei UI" w:cs="宋体" w:hint="eastAsia"/>
          <w:b/>
          <w:bCs/>
          <w:spacing w:val="8"/>
          <w:kern w:val="0"/>
          <w:sz w:val="26"/>
          <w:szCs w:val="26"/>
        </w:rPr>
        <w:t>四</w:t>
      </w:r>
      <w:r w:rsidR="00F03D7A" w:rsidRPr="008D0C2B">
        <w:rPr>
          <w:rFonts w:ascii="Microsoft YaHei UI" w:eastAsia="Microsoft YaHei UI" w:hAnsi="Microsoft YaHei UI" w:cs="宋体" w:hint="eastAsia"/>
          <w:b/>
          <w:bCs/>
          <w:spacing w:val="8"/>
          <w:kern w:val="0"/>
          <w:sz w:val="26"/>
          <w:szCs w:val="26"/>
        </w:rPr>
        <w:t>、</w:t>
      </w:r>
      <w:r w:rsidRPr="008D0C2B">
        <w:rPr>
          <w:rFonts w:ascii="Microsoft YaHei UI" w:eastAsia="Microsoft YaHei UI" w:hAnsi="Microsoft YaHei UI" w:cs="宋体" w:hint="eastAsia"/>
          <w:b/>
          <w:bCs/>
          <w:spacing w:val="12"/>
          <w:kern w:val="0"/>
          <w:sz w:val="26"/>
          <w:szCs w:val="26"/>
        </w:rPr>
        <w:t>作品标准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各类参赛作品应以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原创性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为原则，遵守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《广告法》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 xml:space="preserve">和其他相关法律及政策法规、行业规范等要求。鼓励采用广告新思维、新形式、新媒介进行创作。　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五</w:t>
      </w:r>
      <w:r w:rsidR="00B87739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作品规格及提交要求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lastRenderedPageBreak/>
        <w:t>（一）平面类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11"/>
          <w:kern w:val="0"/>
          <w:sz w:val="26"/>
          <w:szCs w:val="26"/>
        </w:rPr>
        <w:t>1、移动端：移动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11"/>
          <w:kern w:val="0"/>
          <w:sz w:val="26"/>
          <w:szCs w:val="26"/>
        </w:rPr>
        <w:t>端发布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11"/>
          <w:kern w:val="0"/>
          <w:sz w:val="26"/>
          <w:szCs w:val="26"/>
        </w:rPr>
        <w:t>的静态广告，作品数量6幅以内（含6幅），加手机型边框，或长幅广告，可排版在3张A3页面上。</w:t>
      </w:r>
    </w:p>
    <w:p w:rsidR="003D178A" w:rsidRPr="003D178A" w:rsidRDefault="003D178A" w:rsidP="003D178A">
      <w:pPr>
        <w:widowControl/>
        <w:shd w:val="clear" w:color="auto" w:fill="FFFFFF"/>
        <w:spacing w:after="12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2、传统媒体：包括纸质媒体广告、VI设计、包装设计、产品设计等。</w:t>
      </w:r>
    </w:p>
    <w:p w:rsidR="003D178A" w:rsidRPr="003D178A" w:rsidRDefault="003D178A" w:rsidP="003D178A">
      <w:pPr>
        <w:widowControl/>
        <w:shd w:val="clear" w:color="auto" w:fill="FFFFFF"/>
        <w:spacing w:after="12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3、网上提交：文件格式为jpg，色彩模式RGB, 规格A3（297×420mm），分辨率300dpi，作品不得超过3张页面，单个文件不大于5 MB。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4、线下提交：与网上提交的作品要求相同。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（二）视频类（影视、微电影、短视频）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1、拍摄工具及制作软件不限。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2、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影视广告时长：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15秒或30秒两种规格，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限横屏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；</w:t>
      </w:r>
      <w:proofErr w:type="gramStart"/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微电影</w:t>
      </w:r>
      <w:proofErr w:type="gramEnd"/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广告时长：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30-180秒，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限横屏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；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短视频时长：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30秒以内（含30秒），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限竖屏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，视频宽高比9:20至9:16。不要倒计时，不可出现创作者相关信息。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3、网上提交：mp4格式，文件大小不超过30 MB。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4、线下提交：提交高质量电子文件，格式不限。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（三）动画类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1、创作方式及制作软件不限，作品要符合动画广告的概念。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lastRenderedPageBreak/>
        <w:t>2、时长：15秒或30秒两种规格，24帧/秒，不要倒计时，不可出现创作者相关信息。须有配音、配乐，画面宽度600至960像素，宽高比16:9。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3、网上提交：mp4格式，文件大小不超过30 MB。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4、线下提交：提交高质量电子文件，格式不限。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（四）互动类（移动端、场景互动）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1、互动广告包括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A移动端（手机）H5互动广告；B场景互动广告，不限位置。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2、作品要求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（1）线上H5互动广告。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br/>
        <w:t xml:space="preserve">　　　① 用HTML5软件制作，创作平台由创作者自由选择。可以为H5动画、H5游戏、H5电子杂志、H5交互视频等。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br/>
        <w:t xml:space="preserve">　　　② 作品分辨率要适合手机屏幕尺寸，即默认页面宽度640px，高度可以为1008px、1030px，总页数不超过15页。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（2）场景互动广告以H5文件形式加以演示说明，并提交作品链接。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3、作品提交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（1）网上提交：发布后的链接及二维码。注：保证作品能正常查看。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lastRenderedPageBreak/>
        <w:t>（2）线下提交：请将作品发布后的链接及二维码，存在word文档中提交给所在学校。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（五）广播类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1、时长：15秒或30秒两种规格。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2、网上提交：mp3格式，文件大小不超过3 MB。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3、线下提交：mp3格式。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（六）策划案类（广告策划、营销策划）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可以做广告策划案或命题要求的专项策划。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1、广告及营销策划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案内容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参考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（1）内容提要；（2）市场环境分析（数据翔实，引用数据资料注明出处，调查表附后）；（3）营销提案；（4）创意设计执行提案；（5）媒介提案；（6）广告预算（应符合企业命题中的广告总预算） 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2、策划案的提交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（1）文件规格：页面尺寸为A4, 正文不超过30页，附件不超过10页；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（2）网上提交：Pdf格式，文件大小不超过100 MB；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（3）线下提交：可编辑的pdf或ppt格式文件，如有音频、视频文件也需一并提交，文件大小不限。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3、策划案现场决赛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lastRenderedPageBreak/>
        <w:t>策划案的全国一等奖，通过现场提案的形式产生，参赛学生约有不少于20天的准备时间，详情请关注大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广赛官网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（七）文案类（广告语、长文案、创意脚本）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1、广告语：字数不多于30字（含标点）。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2、长文案：字数在100-500字之间（含标点）。</w:t>
      </w:r>
    </w:p>
    <w:p w:rsidR="003D178A" w:rsidRPr="003D178A" w:rsidRDefault="003D178A" w:rsidP="003D178A">
      <w:pPr>
        <w:widowControl/>
        <w:shd w:val="clear" w:color="auto" w:fill="FFFFFF"/>
        <w:spacing w:after="150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3、创意脚本：包括画面内容、景别、摄法技巧、时间、机位、音效等。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4、网上提交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br/>
        <w:t xml:space="preserve">　　（1）广告语、长文案：提交时直接录入、编辑文字，作品无需加入命题logo，不得在作品中插入图片及其他形式文件。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br/>
        <w:t xml:space="preserve">　　（2）创意脚本：网上提交时请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选择长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文案选项，pdf格式，不超过10 MB。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5、线下提交：可编辑的doc或pdf格式文件。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（八）公益类（根据命题要求创作）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11"/>
          <w:kern w:val="0"/>
          <w:sz w:val="26"/>
          <w:szCs w:val="26"/>
        </w:rPr>
        <w:t>1、公益命题可以从平面、视频、动画、互动、广播、策划案、文案等类别中自选创作。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11"/>
          <w:kern w:val="0"/>
          <w:sz w:val="26"/>
          <w:szCs w:val="26"/>
        </w:rPr>
        <w:t>2、作品规格、提交方式及要求，按相关类别标准执行。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六</w:t>
      </w:r>
      <w:r w:rsidR="00F03D7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参赛流程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第1步：下载命题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9"/>
          <w:kern w:val="0"/>
          <w:sz w:val="23"/>
          <w:szCs w:val="23"/>
        </w:rPr>
        <w:t>登陆大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9"/>
          <w:kern w:val="0"/>
          <w:sz w:val="23"/>
          <w:szCs w:val="23"/>
        </w:rPr>
        <w:t>广赛官网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9"/>
          <w:kern w:val="0"/>
          <w:sz w:val="23"/>
          <w:szCs w:val="23"/>
        </w:rPr>
        <w:t>下载命题。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lastRenderedPageBreak/>
        <w:t>第2步：作品创作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第3步：网上提交，上传作品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在作品提交平台注册，填写报名信息，按要求上传作品成功后，一组作品生成一个参赛编号，系统将自动生成参赛报名表及承诺书（平台开放时间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以官网公布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为准）。须仔细阅读承诺书。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 xml:space="preserve">　（注：第14届大</w:t>
      </w:r>
      <w:proofErr w:type="gramStart"/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广赛提交</w:t>
      </w:r>
      <w:proofErr w:type="gramEnd"/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平台将于5月15日正式开放，截至6月15日16:00关闭。)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第4步：下载、打印报名表，作者签字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确保报名表内容填写准确、完整，下载打印报名表及承诺书，全部作者在签字栏处签字，连同学生证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一并拍图或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扫描为电子版，格式jpg。特别提示：报名表中按第一、二、三、四、五作者和指导教师的顺序填写，一经下载提交，不得变更。（特殊情况下，可由第一作者代表所有作者一并承诺签字，详见报名表）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 xml:space="preserve">　第5步：线下提交，报送至学校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报送至学校的电子版文件（以光盘、U盘或其他形式），内容包括：作品文件以及报名表、承诺书、学生证拍图（作品文件均以参赛编号命名， 其他文件命名方式：参赛编号+报名表、参赛编号+承诺书、参赛编号+学生证1……）。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第6步：学校报送至赛区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学校将初评选出的作品及相关文件提交至各赛区进行赛区评选，同时按赛区要求提交作品汇总表，统一审核盖章报送到所在赛区。各赛区联系方式见大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广赛官网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首页“赛区列表”。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第7步：赛区报送至全国</w:t>
      </w:r>
      <w:proofErr w:type="gramStart"/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大广赛组委会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lastRenderedPageBreak/>
        <w:t xml:space="preserve">　　各赛区将评选出的参评作品及相关文件，汇总报送至全国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大广赛组委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会进行全国总评审。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七</w:t>
      </w:r>
      <w:r w:rsidR="00B87739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参赛须知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（一）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大广赛在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全国各地设立赛区，采取一次参赛、三级评选的方式进行，具体如下：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即：参赛作品经院校初选后，报赛区评选，获得赛区优秀奖以上的作品，由赛区统一报送（平面类作品不超过所在赛区参赛作品总数的15%，文案类不超过所在赛区参赛作品总数的5%，其他类别不超过20%）参加全国总评审。全国总评审不受理个人报送的作品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 xml:space="preserve">（二）参赛作品任何部分严禁出现参赛学生的院校、系、姓名及其他特殊标记。　　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（三）作者人数及指导教师人数要求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作者人数：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平面类、文案类不超过2人/组；短视频、互动类、广播类不超过3人/组；其他视频类（影视广告、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微电影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广告）、动画类、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策划案类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不超过5人/组。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指导教师人数：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平面类、文案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类不得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超过1人/组；其他类别不得超过2人/组。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（四）创作中如使用了素材，务必在报名表中详细注明出处，并取得授权。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（五）坚持原创，杜绝抄袭，请遵守《承诺书》的承诺；如出现抄袭或过度模仿的情况，由各赛区通知学校进行严肃处理。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（六）禁止一稿多投，指同一件作品按不同类别提交或创意雷同作品按不同命题提交，也不能将别的赛事创作的作品再投大广赛，一经发现，取消参赛资格。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lastRenderedPageBreak/>
        <w:t>八</w:t>
      </w:r>
      <w:r w:rsidR="00F03D7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提交作品其他要求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（一）参赛学生向学校提交作品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1、参赛学生将作品、报名表及相关文件的电子版统一提交给学校主管竞赛的负责人。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2、参赛学生要保证提交到学校的作品及相关文件内容与提交平台一致，否则视为无效作品。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（二）学校向所在赛区报送作品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学校负责核对参赛学生提交的报名表、承诺书、学生证及作品，填写院校参赛汇总表，按参赛类别报送至所在赛区。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（三）各赛区向全国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大广赛组委会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报送作品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1、各赛区按照参赛类别整理报名表、参评作品及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大广赛组委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会要求的相关统计表，并在规定时间内报送全国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大广赛组委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会；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br/>
        <w:t xml:space="preserve">　　2、各赛区须报送加盖公章的纸质版和电子版的参评作品名单、内容填写要与学生报名表保持一致。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九</w:t>
      </w:r>
      <w:r w:rsidR="00F03D7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参赛费用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全国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大广赛组委会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不收取参赛费用，组委会秘书处的工作费用和其他成本自行解决。各赛区可根据本地实际情况自行决定是否收取参赛费（原则上每件作品最高不能超过50元，系列作品60元），参赛费用原则上应由参赛学生所在院校承担，参赛费用主要用于赛区赛事的组织、宣传、邮寄作品、评选、颁奖等活动。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十</w:t>
      </w:r>
      <w:r w:rsidR="00F03D7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奖项设置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lastRenderedPageBreak/>
        <w:t>全国总评审设一、二、三等奖、优秀奖及1个全场大奖，优秀指导教师奖，组织类奖项等。各赛区设一、二、三等奖及优秀奖，优秀指导教师奖、组织类奖项等。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十一</w:t>
      </w:r>
      <w:r w:rsidR="00F03D7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截稿时间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作品网上提交起止日期为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5月15日至6月15日16:00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，各赛区截稿时间以各赛区通知为准。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各赛区报送全国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大广赛组委会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参评作品的截止时间为7月5日，邮寄日期以邮戳为准。</w:t>
      </w:r>
    </w:p>
    <w:p w:rsidR="003D178A" w:rsidRPr="003D178A" w:rsidRDefault="003D178A" w:rsidP="003D178A">
      <w:pPr>
        <w:widowControl/>
        <w:shd w:val="clear" w:color="auto" w:fill="FFFFFF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十二</w:t>
      </w:r>
      <w:r w:rsidR="00F03D7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、</w:t>
      </w: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12"/>
          <w:kern w:val="0"/>
          <w:sz w:val="26"/>
          <w:szCs w:val="26"/>
        </w:rPr>
        <w:t>联系方法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全国大学生广告艺术大赛组委会秘书处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地址：北京市朝阳区广渠门外大街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8号优士阁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A座1007、1004室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邮编：100022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电话：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010-58612985，010-58612105／06／07／09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邮箱：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sun_ada@126.com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QQ：1871292261　2634420625</w:t>
      </w:r>
    </w:p>
    <w:p w:rsidR="003D178A" w:rsidRPr="003D178A" w:rsidRDefault="003D178A" w:rsidP="003D178A">
      <w:pPr>
        <w:widowControl/>
        <w:shd w:val="clear" w:color="auto" w:fill="FFFFFF"/>
        <w:ind w:firstLine="480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3D178A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3"/>
          <w:szCs w:val="23"/>
        </w:rPr>
        <w:t>各赛区联系方式</w:t>
      </w:r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请浏览大</w:t>
      </w:r>
      <w:proofErr w:type="gramStart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广赛官网</w:t>
      </w:r>
      <w:proofErr w:type="gramEnd"/>
      <w:r w:rsidRPr="003D178A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3"/>
          <w:szCs w:val="23"/>
        </w:rPr>
        <w:t>（www.sun-ada.net）首页的赛区列表。</w:t>
      </w:r>
    </w:p>
    <w:p w:rsidR="001667EB" w:rsidRPr="003D178A" w:rsidRDefault="00CA171D"/>
    <w:sectPr w:rsidR="001667EB" w:rsidRPr="003D17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71D" w:rsidRDefault="00CA171D" w:rsidP="00D229B7">
      <w:r>
        <w:separator/>
      </w:r>
    </w:p>
  </w:endnote>
  <w:endnote w:type="continuationSeparator" w:id="0">
    <w:p w:rsidR="00CA171D" w:rsidRDefault="00CA171D" w:rsidP="00D22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71D" w:rsidRDefault="00CA171D" w:rsidP="00D229B7">
      <w:r>
        <w:separator/>
      </w:r>
    </w:p>
  </w:footnote>
  <w:footnote w:type="continuationSeparator" w:id="0">
    <w:p w:rsidR="00CA171D" w:rsidRDefault="00CA171D" w:rsidP="00D22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78A"/>
    <w:rsid w:val="00065780"/>
    <w:rsid w:val="003C74EA"/>
    <w:rsid w:val="003D178A"/>
    <w:rsid w:val="0054430A"/>
    <w:rsid w:val="00637657"/>
    <w:rsid w:val="006A575A"/>
    <w:rsid w:val="008229F6"/>
    <w:rsid w:val="008D0C2B"/>
    <w:rsid w:val="00B87739"/>
    <w:rsid w:val="00CA171D"/>
    <w:rsid w:val="00D229B7"/>
    <w:rsid w:val="00F0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66AB6A"/>
  <w15:chartTrackingRefBased/>
  <w15:docId w15:val="{38B649F8-699B-412E-8512-4D487F0E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9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29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29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29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5611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75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4472">
                  <w:marLeft w:val="0"/>
                  <w:marRight w:val="18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02526">
                  <w:marLeft w:val="0"/>
                  <w:marRight w:val="18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423">
                  <w:marLeft w:val="0"/>
                  <w:marRight w:val="18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95033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9152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2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87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0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4447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762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568</Words>
  <Characters>3238</Characters>
  <Application>Microsoft Office Word</Application>
  <DocSecurity>0</DocSecurity>
  <Lines>26</Lines>
  <Paragraphs>7</Paragraphs>
  <ScaleCrop>false</ScaleCrop>
  <Company>Microsoft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daohangxitong.com</cp:lastModifiedBy>
  <cp:revision>7</cp:revision>
  <dcterms:created xsi:type="dcterms:W3CDTF">2022-05-03T01:38:00Z</dcterms:created>
  <dcterms:modified xsi:type="dcterms:W3CDTF">2022-05-03T09:08:00Z</dcterms:modified>
</cp:coreProperties>
</file>