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144"/>
        <w:gridCol w:w="1144"/>
        <w:gridCol w:w="1144"/>
        <w:gridCol w:w="1144"/>
        <w:gridCol w:w="1144"/>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5" w:type="dxa"/>
            <w:vMerge w:val="restart"/>
          </w:tcPr>
          <w:p>
            <w:r>
              <w:drawing>
                <wp:inline distT="0" distB="0" distL="114300" distR="114300">
                  <wp:extent cx="906780" cy="12896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06780" cy="1289685"/>
                          </a:xfrm>
                          <a:prstGeom prst="rect">
                            <a:avLst/>
                          </a:prstGeom>
                          <a:noFill/>
                          <a:ln>
                            <a:noFill/>
                          </a:ln>
                        </pic:spPr>
                      </pic:pic>
                    </a:graphicData>
                  </a:graphic>
                </wp:inline>
              </w:drawing>
            </w:r>
          </w:p>
        </w:tc>
        <w:tc>
          <w:tcPr>
            <w:tcW w:w="1185" w:type="dxa"/>
          </w:tcPr>
          <w:p>
            <w:r>
              <w:rPr>
                <w:rFonts w:hint="eastAsia"/>
              </w:rPr>
              <w:t>姓名</w:t>
            </w:r>
          </w:p>
        </w:tc>
        <w:tc>
          <w:tcPr>
            <w:tcW w:w="1185" w:type="dxa"/>
          </w:tcPr>
          <w:p>
            <w:pPr>
              <w:rPr>
                <w:rFonts w:hint="eastAsia" w:eastAsiaTheme="minorEastAsia"/>
                <w:lang w:val="en-US" w:eastAsia="zh-CN"/>
              </w:rPr>
            </w:pPr>
            <w:r>
              <w:rPr>
                <w:rFonts w:hint="eastAsia"/>
                <w:lang w:val="en-US" w:eastAsia="zh-CN"/>
              </w:rPr>
              <w:t>杨晓霞</w:t>
            </w:r>
          </w:p>
        </w:tc>
        <w:tc>
          <w:tcPr>
            <w:tcW w:w="1185" w:type="dxa"/>
          </w:tcPr>
          <w:p>
            <w:r>
              <w:rPr>
                <w:rFonts w:hint="eastAsia"/>
              </w:rPr>
              <w:t>学历</w:t>
            </w:r>
          </w:p>
        </w:tc>
        <w:tc>
          <w:tcPr>
            <w:tcW w:w="1185" w:type="dxa"/>
          </w:tcPr>
          <w:p>
            <w:pPr>
              <w:rPr>
                <w:rFonts w:hint="default" w:eastAsiaTheme="minorEastAsia"/>
                <w:lang w:val="en-US" w:eastAsia="zh-CN"/>
              </w:rPr>
            </w:pPr>
            <w:r>
              <w:rPr>
                <w:rFonts w:hint="eastAsia"/>
                <w:lang w:val="en-US" w:eastAsia="zh-CN"/>
              </w:rPr>
              <w:t>硕士</w:t>
            </w:r>
          </w:p>
        </w:tc>
        <w:tc>
          <w:tcPr>
            <w:tcW w:w="1185" w:type="dxa"/>
          </w:tcPr>
          <w:p>
            <w:pPr>
              <w:rPr>
                <w:rFonts w:hint="eastAsia"/>
              </w:rPr>
            </w:pPr>
            <w:r>
              <w:rPr>
                <w:rFonts w:hint="eastAsia"/>
              </w:rPr>
              <w:t>职称</w:t>
            </w:r>
          </w:p>
        </w:tc>
        <w:tc>
          <w:tcPr>
            <w:tcW w:w="1186" w:type="dxa"/>
          </w:tcPr>
          <w:p>
            <w:pPr>
              <w:rPr>
                <w:rFonts w:hint="eastAsia" w:eastAsiaTheme="minorEastAsia"/>
                <w:lang w:val="en-US" w:eastAsia="zh-CN"/>
              </w:rPr>
            </w:pPr>
            <w:r>
              <w:rPr>
                <w:rFonts w:hint="eastAsia"/>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185" w:type="dxa"/>
            <w:vMerge w:val="continue"/>
          </w:tcPr>
          <w:p/>
        </w:tc>
        <w:tc>
          <w:tcPr>
            <w:tcW w:w="1185" w:type="dxa"/>
          </w:tcPr>
          <w:p>
            <w:pPr>
              <w:rPr>
                <w:rFonts w:hint="eastAsia"/>
              </w:rPr>
            </w:pPr>
            <w:r>
              <w:rPr>
                <w:rFonts w:hint="eastAsia"/>
              </w:rPr>
              <w:t>所属部门</w:t>
            </w:r>
          </w:p>
        </w:tc>
        <w:tc>
          <w:tcPr>
            <w:tcW w:w="5926" w:type="dxa"/>
            <w:gridSpan w:val="5"/>
          </w:tcPr>
          <w:p>
            <w:pPr>
              <w:rPr>
                <w:rFonts w:hint="default" w:eastAsiaTheme="minorEastAsia"/>
                <w:lang w:val="en-US" w:eastAsia="zh-CN"/>
              </w:rPr>
            </w:pPr>
            <w:r>
              <w:rPr>
                <w:rFonts w:hint="eastAsia"/>
                <w:lang w:val="en-US" w:eastAsia="zh-CN"/>
              </w:rPr>
              <w:t>信息学院计算机系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5" w:type="dxa"/>
            <w:vMerge w:val="continue"/>
          </w:tcPr>
          <w:p/>
        </w:tc>
        <w:tc>
          <w:tcPr>
            <w:tcW w:w="1185" w:type="dxa"/>
            <w:vMerge w:val="restart"/>
          </w:tcPr>
          <w:p>
            <w:r>
              <w:rPr>
                <w:rFonts w:hint="eastAsia"/>
              </w:rPr>
              <w:t>联系方式</w:t>
            </w:r>
          </w:p>
        </w:tc>
        <w:tc>
          <w:tcPr>
            <w:tcW w:w="5926" w:type="dxa"/>
            <w:gridSpan w:val="5"/>
          </w:tcPr>
          <w:p>
            <w:pPr>
              <w:rPr>
                <w:rFonts w:hint="default" w:eastAsiaTheme="minorEastAsia"/>
                <w:lang w:val="en-US" w:eastAsia="zh-CN"/>
              </w:rPr>
            </w:pPr>
            <w:r>
              <w:rPr>
                <w:rFonts w:hint="eastAsia"/>
              </w:rPr>
              <w:t>电话</w:t>
            </w:r>
            <w:r>
              <w:rPr>
                <w:rFonts w:hint="eastAsia"/>
                <w:lang w:eastAsia="zh-CN"/>
              </w:rPr>
              <w:t>：</w:t>
            </w:r>
            <w:r>
              <w:rPr>
                <w:rFonts w:hint="eastAsia"/>
                <w:lang w:val="en-US" w:eastAsia="zh-CN"/>
              </w:rPr>
              <w:t>15653802251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5" w:type="dxa"/>
            <w:vMerge w:val="continue"/>
          </w:tcPr>
          <w:p/>
        </w:tc>
        <w:tc>
          <w:tcPr>
            <w:tcW w:w="1185" w:type="dxa"/>
            <w:vMerge w:val="continue"/>
          </w:tcPr>
          <w:p>
            <w:pPr>
              <w:rPr>
                <w:rFonts w:hint="eastAsia"/>
              </w:rPr>
            </w:pPr>
          </w:p>
        </w:tc>
        <w:tc>
          <w:tcPr>
            <w:tcW w:w="5926" w:type="dxa"/>
            <w:gridSpan w:val="5"/>
          </w:tcPr>
          <w:p>
            <w:pPr>
              <w:rPr>
                <w:rFonts w:hint="default" w:eastAsiaTheme="minorEastAsia"/>
                <w:lang w:val="en-US" w:eastAsia="zh-CN"/>
              </w:rPr>
            </w:pPr>
            <w:r>
              <w:rPr>
                <w:rFonts w:hint="eastAsia"/>
              </w:rPr>
              <w:t>邮箱</w:t>
            </w:r>
            <w:r>
              <w:rPr>
                <w:rFonts w:hint="eastAsia"/>
                <w:lang w:eastAsia="zh-CN"/>
              </w:rPr>
              <w:t>：</w:t>
            </w:r>
            <w:r>
              <w:rPr>
                <w:rFonts w:hint="eastAsia"/>
                <w:lang w:val="en-US" w:eastAsia="zh-CN"/>
              </w:rPr>
              <w:t>yangxx@sdau.edu.cn</w:t>
            </w:r>
            <w:bookmarkStart w:id="0" w:name="_GoBack"/>
            <w:bookmarkEnd w:id="0"/>
          </w:p>
        </w:tc>
      </w:tr>
    </w:tbl>
    <w:p>
      <w:r>
        <w:rPr>
          <w:rFonts w:hint="eastAsia"/>
        </w:rPr>
        <w:t>教师简介</w:t>
      </w:r>
    </w:p>
    <w:tbl>
      <w:tblPr>
        <w:tblStyle w:val="3"/>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371" w:type="dxa"/>
          </w:tcPr>
          <w:p>
            <w:pPr>
              <w:rPr>
                <w:rFonts w:ascii="宋体" w:hAnsi="宋体" w:eastAsia="宋体" w:cs="宋体"/>
                <w:sz w:val="24"/>
                <w:szCs w:val="24"/>
              </w:rPr>
            </w:pPr>
            <w:r>
              <w:rPr>
                <w:rFonts w:ascii="宋体" w:hAnsi="宋体" w:eastAsia="宋体" w:cs="宋体"/>
                <w:sz w:val="24"/>
                <w:szCs w:val="24"/>
              </w:rPr>
              <w:t>杨晓霞，女，1980至今。</w:t>
            </w:r>
          </w:p>
          <w:p>
            <w:pPr>
              <w:rPr>
                <w:rFonts w:ascii="宋体" w:hAnsi="宋体" w:eastAsia="宋体" w:cs="宋体"/>
                <w:sz w:val="24"/>
                <w:szCs w:val="24"/>
              </w:rPr>
            </w:pPr>
            <w:r>
              <w:rPr>
                <w:rFonts w:ascii="宋体" w:hAnsi="宋体" w:eastAsia="宋体" w:cs="宋体"/>
                <w:sz w:val="24"/>
                <w:szCs w:val="24"/>
              </w:rPr>
              <w:t xml:space="preserve">2003.6毕业于山东大学计算机科学与技术学院，硕士。 </w:t>
            </w:r>
          </w:p>
          <w:p>
            <w:pPr>
              <w:rPr>
                <w:rFonts w:hint="eastAsia"/>
              </w:rPr>
            </w:pPr>
            <w:r>
              <w:rPr>
                <w:rFonts w:ascii="宋体" w:hAnsi="宋体" w:eastAsia="宋体" w:cs="宋体"/>
                <w:sz w:val="24"/>
                <w:szCs w:val="24"/>
              </w:rPr>
              <w:t>2006.7至今山东农业大学任教。</w:t>
            </w:r>
          </w:p>
        </w:tc>
      </w:tr>
    </w:tbl>
    <w:p>
      <w:r>
        <w:rPr>
          <w:rFonts w:hint="eastAsia"/>
        </w:rPr>
        <w:t>教学工作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宋体" w:hAnsi="宋体" w:eastAsia="宋体" w:cs="宋体"/>
                <w:sz w:val="24"/>
                <w:szCs w:val="24"/>
              </w:rPr>
            </w:pPr>
            <w:r>
              <w:rPr>
                <w:rFonts w:ascii="宋体" w:hAnsi="宋体" w:eastAsia="宋体" w:cs="宋体"/>
                <w:sz w:val="24"/>
                <w:szCs w:val="24"/>
              </w:rPr>
              <w:t>担任计算机组成与结构，电子技术基础，电路与模拟电子技术，数字逻辑， 射频识别等多门计算机专业课程的教学工作。</w:t>
            </w:r>
          </w:p>
          <w:p>
            <w:pPr>
              <w:rPr>
                <w:rFonts w:hint="eastAsia" w:ascii="宋体" w:hAnsi="宋体" w:eastAsia="宋体" w:cs="宋体"/>
                <w:sz w:val="24"/>
                <w:szCs w:val="24"/>
                <w:lang w:eastAsia="zh-CN"/>
              </w:rPr>
            </w:pPr>
            <w:r>
              <w:rPr>
                <w:rFonts w:ascii="宋体" w:hAnsi="宋体" w:eastAsia="宋体" w:cs="宋体"/>
                <w:sz w:val="24"/>
                <w:szCs w:val="24"/>
              </w:rPr>
              <w:t>获信息学院青年教师讲课比赛 一等奖</w:t>
            </w:r>
            <w:r>
              <w:rPr>
                <w:rFonts w:hint="eastAsia" w:ascii="宋体" w:hAnsi="宋体" w:eastAsia="宋体" w:cs="宋体"/>
                <w:sz w:val="24"/>
                <w:szCs w:val="24"/>
                <w:lang w:eastAsia="zh-CN"/>
              </w:rPr>
              <w:t>。</w:t>
            </w:r>
          </w:p>
          <w:p>
            <w:pPr>
              <w:rPr>
                <w:rFonts w:hint="eastAsia" w:ascii="宋体" w:hAnsi="宋体" w:eastAsia="宋体" w:cs="宋体"/>
                <w:sz w:val="24"/>
                <w:szCs w:val="24"/>
                <w:lang w:eastAsia="zh-CN"/>
              </w:rPr>
            </w:pPr>
            <w:r>
              <w:rPr>
                <w:rFonts w:ascii="宋体" w:hAnsi="宋体" w:eastAsia="宋体" w:cs="宋体"/>
                <w:sz w:val="24"/>
                <w:szCs w:val="24"/>
              </w:rPr>
              <w:t>获山东农业大学青年教师讲课比赛三等奖</w:t>
            </w:r>
            <w:r>
              <w:rPr>
                <w:rFonts w:hint="eastAsia" w:ascii="宋体" w:hAnsi="宋体" w:eastAsia="宋体" w:cs="宋体"/>
                <w:sz w:val="24"/>
                <w:szCs w:val="24"/>
                <w:lang w:eastAsia="zh-CN"/>
              </w:rPr>
              <w:t>。</w:t>
            </w:r>
          </w:p>
          <w:p>
            <w:pPr>
              <w:rPr>
                <w:rFonts w:hint="eastAsia"/>
              </w:rPr>
            </w:pPr>
            <w:r>
              <w:rPr>
                <w:rFonts w:ascii="宋体" w:hAnsi="宋体" w:eastAsia="宋体" w:cs="宋体"/>
                <w:sz w:val="24"/>
                <w:szCs w:val="24"/>
              </w:rPr>
              <w:t>获山东农业大学教学质量三等奖</w:t>
            </w:r>
            <w:r>
              <w:rPr>
                <w:rFonts w:hint="eastAsia" w:ascii="宋体" w:hAnsi="宋体" w:eastAsia="宋体" w:cs="宋体"/>
                <w:sz w:val="24"/>
                <w:szCs w:val="24"/>
                <w:lang w:val="en-US" w:eastAsia="zh-CN"/>
              </w:rPr>
              <w:t>两</w:t>
            </w:r>
            <w:r>
              <w:rPr>
                <w:rFonts w:ascii="宋体" w:hAnsi="宋体" w:eastAsia="宋体" w:cs="宋体"/>
                <w:sz w:val="24"/>
                <w:szCs w:val="24"/>
              </w:rPr>
              <w:t>项。</w:t>
            </w:r>
          </w:p>
        </w:tc>
      </w:tr>
    </w:tbl>
    <w:p>
      <w:r>
        <w:rPr>
          <w:rFonts w:hint="eastAsia"/>
        </w:rPr>
        <w:t>研究方向</w:t>
      </w:r>
    </w:p>
    <w:tbl>
      <w:tblPr>
        <w:tblStyle w:val="3"/>
        <w:tblpPr w:leftFromText="180" w:rightFromText="180" w:vertAnchor="text" w:horzAnchor="margin" w:tblpY="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宋体" w:hAnsi="宋体" w:eastAsia="宋体" w:cs="宋体"/>
                <w:sz w:val="24"/>
                <w:szCs w:val="24"/>
              </w:rPr>
            </w:pPr>
            <w:r>
              <w:rPr>
                <w:rFonts w:ascii="宋体" w:hAnsi="宋体" w:eastAsia="宋体" w:cs="宋体"/>
                <w:sz w:val="24"/>
                <w:szCs w:val="24"/>
              </w:rPr>
              <w:t xml:space="preserve">计算机系统结构； </w:t>
            </w:r>
          </w:p>
          <w:p>
            <w:pPr>
              <w:rPr>
                <w:rFonts w:hint="eastAsia"/>
              </w:rPr>
            </w:pPr>
            <w:r>
              <w:rPr>
                <w:rFonts w:ascii="宋体" w:hAnsi="宋体" w:eastAsia="宋体" w:cs="宋体"/>
                <w:sz w:val="24"/>
                <w:szCs w:val="24"/>
              </w:rPr>
              <w:t>机器学习技术在遥感图像处理中的应用。</w:t>
            </w:r>
          </w:p>
        </w:tc>
      </w:tr>
    </w:tbl>
    <w:p>
      <w:r>
        <w:rPr>
          <w:rFonts w:hint="eastAsia"/>
          <w:lang w:val="en-US" w:eastAsia="zh-CN"/>
        </w:rPr>
        <w:t>科研教学</w:t>
      </w:r>
      <w:r>
        <w:rPr>
          <w:rFonts w:hint="eastAsia"/>
        </w:rPr>
        <w:t>项目</w:t>
      </w:r>
    </w:p>
    <w:tbl>
      <w:tblPr>
        <w:tblStyle w:val="3"/>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numPr>
                <w:ilvl w:val="0"/>
                <w:numId w:val="1"/>
              </w:numPr>
              <w:rPr>
                <w:rFonts w:ascii="宋体" w:hAnsi="宋体" w:eastAsia="宋体" w:cs="宋体"/>
                <w:sz w:val="24"/>
                <w:szCs w:val="24"/>
              </w:rPr>
            </w:pPr>
            <w:r>
              <w:rPr>
                <w:rFonts w:ascii="宋体" w:hAnsi="宋体" w:eastAsia="宋体" w:cs="宋体"/>
                <w:sz w:val="24"/>
                <w:szCs w:val="24"/>
              </w:rPr>
              <w:t xml:space="preserve">主持中国气象局旱区特色农业气象灾害监测预警与风险管理重点实验室项 目一项 </w:t>
            </w:r>
          </w:p>
          <w:p>
            <w:pPr>
              <w:numPr>
                <w:ilvl w:val="0"/>
                <w:numId w:val="1"/>
              </w:numPr>
              <w:rPr>
                <w:rFonts w:ascii="宋体" w:hAnsi="宋体" w:eastAsia="宋体" w:cs="宋体"/>
                <w:sz w:val="24"/>
                <w:szCs w:val="24"/>
              </w:rPr>
            </w:pPr>
            <w:r>
              <w:rPr>
                <w:rFonts w:hint="eastAsia" w:ascii="宋体" w:hAnsi="宋体" w:eastAsia="宋体" w:cs="宋体"/>
                <w:sz w:val="24"/>
                <w:szCs w:val="24"/>
                <w:lang w:val="en-US" w:eastAsia="zh-CN"/>
              </w:rPr>
              <w:t>主持中国气象局农业气象保障与应用技术重点开发实验室项目一项</w:t>
            </w:r>
          </w:p>
          <w:p>
            <w:pPr>
              <w:numPr>
                <w:ilvl w:val="0"/>
                <w:numId w:val="1"/>
              </w:numPr>
              <w:rPr>
                <w:rFonts w:hint="eastAsia"/>
              </w:rPr>
            </w:pPr>
            <w:r>
              <w:rPr>
                <w:rFonts w:ascii="宋体" w:hAnsi="宋体" w:eastAsia="宋体" w:cs="宋体"/>
                <w:sz w:val="24"/>
                <w:szCs w:val="24"/>
              </w:rPr>
              <w:t>参与</w:t>
            </w:r>
            <w:r>
              <w:rPr>
                <w:rFonts w:hint="eastAsia" w:ascii="宋体" w:hAnsi="宋体" w:eastAsia="宋体" w:cs="宋体"/>
                <w:sz w:val="24"/>
                <w:szCs w:val="24"/>
                <w:lang w:val="en-US" w:eastAsia="zh-CN"/>
              </w:rPr>
              <w:t>多项</w:t>
            </w:r>
            <w:r>
              <w:rPr>
                <w:rFonts w:ascii="宋体" w:hAnsi="宋体" w:eastAsia="宋体" w:cs="宋体"/>
                <w:sz w:val="24"/>
                <w:szCs w:val="24"/>
              </w:rPr>
              <w:t xml:space="preserve">山东省自然科学基金项目一项。 </w:t>
            </w:r>
          </w:p>
          <w:p>
            <w:pPr>
              <w:numPr>
                <w:ilvl w:val="0"/>
                <w:numId w:val="1"/>
              </w:numPr>
              <w:rPr>
                <w:rFonts w:hint="eastAsia"/>
              </w:rPr>
            </w:pPr>
            <w:r>
              <w:rPr>
                <w:rFonts w:ascii="宋体" w:hAnsi="宋体" w:eastAsia="宋体" w:cs="宋体"/>
                <w:sz w:val="24"/>
                <w:szCs w:val="24"/>
              </w:rPr>
              <w:t>主持院级教改项目一项。</w:t>
            </w:r>
          </w:p>
        </w:tc>
      </w:tr>
    </w:tbl>
    <w:p>
      <w:r>
        <w:rPr>
          <w:rFonts w:hint="eastAsia"/>
        </w:rPr>
        <w:t>标志性成果</w:t>
      </w:r>
    </w:p>
    <w:tbl>
      <w:tblPr>
        <w:tblStyle w:val="3"/>
        <w:tblpPr w:leftFromText="180" w:rightFromText="180" w:vertAnchor="text" w:horzAnchor="margin" w:tblpY="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w:t>
            </w:r>
          </w:p>
          <w:p>
            <w:pPr>
              <w:numPr>
                <w:ilvl w:val="0"/>
                <w:numId w:val="2"/>
              </w:numPr>
              <w:rPr>
                <w:rFonts w:ascii="宋体" w:hAnsi="宋体" w:eastAsia="宋体" w:cs="宋体"/>
                <w:sz w:val="24"/>
                <w:szCs w:val="24"/>
              </w:rPr>
            </w:pPr>
            <w:r>
              <w:rPr>
                <w:rFonts w:ascii="宋体" w:hAnsi="宋体" w:eastAsia="宋体" w:cs="宋体"/>
                <w:sz w:val="24"/>
                <w:szCs w:val="24"/>
              </w:rPr>
              <w:t xml:space="preserve">A soil moisture prediction algorithm base on improved BP，5th International C onference on Agro-Geoinformatics, Agro-Geoinformatics 2016，EI检索，第一作者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2 A hybrid model for soil moisture prediction using artificial neural network s，Rexista de la Facultad de Ingenieria，EI检索，第一作者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 一种基于神经网络的土壤湿度预测方法，江苏农业科学，中文核心，第一作者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高校物联网专业教学模式探讨，山东农业教育，第一作者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Filling method for soil moisture based on BP neural network,Journal of Appli ed Remote Sensing,SCI检索，第一作者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电子技术基础实验课程教学改革与探索，电脑知识与技术，第一作者 </w:t>
            </w:r>
          </w:p>
          <w:p>
            <w:pPr>
              <w:numPr>
                <w:ilvl w:val="0"/>
                <w:numId w:val="2"/>
              </w:numPr>
              <w:rPr>
                <w:rFonts w:ascii="宋体" w:hAnsi="宋体" w:eastAsia="宋体" w:cs="宋体"/>
                <w:sz w:val="24"/>
                <w:szCs w:val="24"/>
              </w:rPr>
            </w:pPr>
            <w:r>
              <w:rPr>
                <w:rFonts w:ascii="宋体" w:hAnsi="宋体" w:eastAsia="宋体" w:cs="宋体"/>
                <w:sz w:val="24"/>
                <w:szCs w:val="24"/>
              </w:rPr>
              <w:t xml:space="preserve"> Change Analysis of Land Use and Landscape Pattern of a Semi-arid and Arid W atershed in Western China，Boletin Tecnico/Technical Bulletin，EI检索，第二作 者。 </w:t>
            </w:r>
          </w:p>
          <w:p>
            <w:pPr>
              <w:numPr>
                <w:ilvl w:val="0"/>
                <w:numId w:val="2"/>
              </w:numPr>
              <w:rPr>
                <w:rFonts w:ascii="宋体" w:hAnsi="宋体" w:eastAsia="宋体" w:cs="宋体"/>
                <w:sz w:val="24"/>
                <w:szCs w:val="24"/>
              </w:rPr>
            </w:pPr>
            <w:r>
              <w:rPr>
                <w:rFonts w:ascii="宋体" w:hAnsi="宋体" w:eastAsia="宋体" w:cs="宋体"/>
                <w:sz w:val="24"/>
                <w:szCs w:val="24"/>
              </w:rPr>
              <w:t xml:space="preserve"> Research on a kind of remote sensing registration algorithm based on improv ed SIFT，5th International Conference on Agro-Geoinformatics, Agro-Geoinformat ics 2016，EI检索，第二作者</w:t>
            </w:r>
          </w:p>
          <w:p>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获奖：</w:t>
            </w:r>
          </w:p>
          <w:p>
            <w:pPr>
              <w:numPr>
                <w:ilvl w:val="0"/>
                <w:numId w:val="3"/>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获山东省高等学校科学技术三等奖一项</w:t>
            </w:r>
          </w:p>
          <w:p>
            <w:pPr>
              <w:numPr>
                <w:ilvl w:val="0"/>
                <w:numId w:val="3"/>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获山东省水利厅软科学三等奖一项</w:t>
            </w:r>
          </w:p>
          <w:p>
            <w:pPr>
              <w:numPr>
                <w:ilvl w:val="0"/>
                <w:numId w:val="3"/>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获淮海科学技术奖一项</w:t>
            </w:r>
          </w:p>
          <w:p>
            <w:pPr>
              <w:numPr>
                <w:ilvl w:val="0"/>
                <w:numId w:val="3"/>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获泰安市科技进步三等奖一项</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619E1"/>
    <w:multiLevelType w:val="singleLevel"/>
    <w:tmpl w:val="90A619E1"/>
    <w:lvl w:ilvl="0" w:tentative="0">
      <w:start w:val="1"/>
      <w:numFmt w:val="decimal"/>
      <w:suff w:val="space"/>
      <w:lvlText w:val="%1."/>
      <w:lvlJc w:val="left"/>
    </w:lvl>
  </w:abstractNum>
  <w:abstractNum w:abstractNumId="1">
    <w:nsid w:val="D87EAB6C"/>
    <w:multiLevelType w:val="singleLevel"/>
    <w:tmpl w:val="D87EAB6C"/>
    <w:lvl w:ilvl="0" w:tentative="0">
      <w:start w:val="1"/>
      <w:numFmt w:val="decimal"/>
      <w:suff w:val="space"/>
      <w:lvlText w:val="%1."/>
      <w:lvlJc w:val="left"/>
    </w:lvl>
  </w:abstractNum>
  <w:abstractNum w:abstractNumId="2">
    <w:nsid w:val="73E332E0"/>
    <w:multiLevelType w:val="singleLevel"/>
    <w:tmpl w:val="73E332E0"/>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jYThhOGJlMDhlYmY3MzhhNmIwMTJlZmRhZmE4ZDcifQ=="/>
  </w:docVars>
  <w:rsids>
    <w:rsidRoot w:val="00E96FF5"/>
    <w:rsid w:val="00B55AE0"/>
    <w:rsid w:val="00E96FF5"/>
    <w:rsid w:val="57607DE2"/>
    <w:rsid w:val="660F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Words>
  <Characters>68</Characters>
  <Lines>1</Lines>
  <Paragraphs>1</Paragraphs>
  <TotalTime>16</TotalTime>
  <ScaleCrop>false</ScaleCrop>
  <LinksUpToDate>false</LinksUpToDate>
  <CharactersWithSpaces>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2024-01-27T01:59:00Z</dcterms:created>
  <dc:creator>Admin</dc:creator>
  <cp:lastModifiedBy>Xmsharly</cp:lastModifiedBy>
  <dcterms:modified xsi:type="dcterms:W3CDTF">2024-01-27T03:30:27Z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F253B77FBF0147809E647F73AD358A3E_13</vt:lpwstr>
  </property>
</Properties>
</file>