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0A" w:rsidRPr="005A780A" w:rsidRDefault="005A780A" w:rsidP="005A780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bookmarkStart w:id="0" w:name="_GoBack"/>
      <w:r w:rsidRPr="005A780A">
        <w:rPr>
          <w:rFonts w:ascii="方正小标宋简体" w:eastAsia="方正小标宋简体" w:hAnsi="宋体" w:cs="Times New Roman" w:hint="eastAsia"/>
          <w:b/>
          <w:sz w:val="44"/>
          <w:szCs w:val="44"/>
        </w:rPr>
        <w:t>近十年</w:t>
      </w:r>
      <w:r w:rsidR="002F0B01">
        <w:rPr>
          <w:rFonts w:ascii="方正小标宋简体" w:eastAsia="方正小标宋简体" w:hAnsi="宋体" w:cs="Times New Roman" w:hint="eastAsia"/>
          <w:b/>
          <w:sz w:val="44"/>
          <w:szCs w:val="44"/>
        </w:rPr>
        <w:t>资源与环境学院</w:t>
      </w:r>
      <w:r w:rsidRPr="005A780A">
        <w:rPr>
          <w:rFonts w:ascii="方正小标宋简体" w:eastAsia="方正小标宋简体" w:hAnsi="宋体" w:cs="Times New Roman" w:hint="eastAsia"/>
          <w:b/>
          <w:sz w:val="44"/>
          <w:szCs w:val="44"/>
        </w:rPr>
        <w:t>ESI目录期刊学术论文统计目录</w:t>
      </w:r>
    </w:p>
    <w:bookmarkEnd w:id="0"/>
    <w:p w:rsidR="0091759E" w:rsidRPr="00755BEF" w:rsidRDefault="0091759E" w:rsidP="0091759E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55BEF">
        <w:t>1.</w:t>
      </w:r>
      <w:r w:rsidRPr="00755BEF">
        <w:tab/>
        <w:t xml:space="preserve">Dong, Y., Y. Wan, F. Liu, and Y. Zhuge, </w:t>
      </w:r>
      <w:r w:rsidRPr="00755BEF">
        <w:rPr>
          <w:i/>
        </w:rPr>
        <w:t>Effects of exogenous SA supplied with different approaches on growth, chlorophyll content and antioxidant enzymes of peanut growing on calcareous soil.</w:t>
      </w:r>
      <w:r w:rsidRPr="00755BEF">
        <w:t xml:space="preserve"> Journal of Plant Nutrition, 2019. </w:t>
      </w:r>
      <w:r w:rsidRPr="00755BEF">
        <w:rPr>
          <w:b/>
        </w:rPr>
        <w:t>42</w:t>
      </w:r>
      <w:r w:rsidRPr="00755BEF">
        <w:t>(16): p. 1869-1883.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2.</w:t>
      </w:r>
      <w:r w:rsidRPr="00755BEF">
        <w:tab/>
        <w:t xml:space="preserve">Dong, Y.J., W.F. Chen, F.Z. Liu, and Y.S. Wan, </w:t>
      </w:r>
      <w:r w:rsidRPr="00755BEF">
        <w:rPr>
          <w:i/>
        </w:rPr>
        <w:t>Physiological responses of peanut seedlings to exposure to low or high cadmium concentration and the alleviating effect of exogenous nitric oxide to high cadmium concentration stress.</w:t>
      </w:r>
      <w:r w:rsidRPr="00755BEF">
        <w:t xml:space="preserve"> Plant Biosystems - An International Journal Dealing with all Aspects of Plant Biology, 2019: p. 1-8.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3.</w:t>
      </w:r>
      <w:r w:rsidRPr="00755BEF">
        <w:tab/>
        <w:t xml:space="preserve">Han, F., M. Sun, W. He, X. Cui, H. Pan, H. Wang, . . . Y. Zhuge, </w:t>
      </w:r>
      <w:r w:rsidRPr="00755BEF">
        <w:rPr>
          <w:i/>
        </w:rPr>
        <w:t>Ameliorating effects of exogenous Ca2+ on foxtail millet seedlings under salt stress.</w:t>
      </w:r>
      <w:r w:rsidRPr="00755BEF">
        <w:t xml:space="preserve"> Functional Plant Biology, 2019. </w:t>
      </w:r>
      <w:r w:rsidRPr="00755BEF">
        <w:rPr>
          <w:b/>
        </w:rPr>
        <w:t>46</w:t>
      </w:r>
      <w:r w:rsidRPr="00755BEF">
        <w:t>(5): p. 407-416.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4.</w:t>
      </w:r>
      <w:r w:rsidRPr="00755BEF">
        <w:tab/>
        <w:t xml:space="preserve">Jia, C., X. Yu, M. Zhang, Z. Liu, P. Zou, J. Ma, and Y. Xu, </w:t>
      </w:r>
      <w:r w:rsidRPr="00755BEF">
        <w:rPr>
          <w:i/>
        </w:rPr>
        <w:t>Application of Melatonin-Enhanced Tolerance to High-Temperature Stress in Cherry Radish (Raphanus sativus L. var. radculus pers).</w:t>
      </w:r>
      <w:r w:rsidRPr="00755BEF">
        <w:t xml:space="preserve"> Journal of Plant Growth Regulation, 2019.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5.</w:t>
      </w:r>
      <w:r w:rsidRPr="00755BEF">
        <w:tab/>
        <w:t xml:space="preserve">Lou, Y.H., X. Sun, Y. Chao, F. Han, M.J. Sun, T.T. Wang, . . . Y.P. Zhuge, </w:t>
      </w:r>
      <w:r w:rsidRPr="00755BEF">
        <w:rPr>
          <w:i/>
        </w:rPr>
        <w:t>Glycinebetaine Application Alleviates Salinity Damage to Antioxidant Enzyme Activity in Alfalfa.</w:t>
      </w:r>
      <w:r w:rsidRPr="00755BEF">
        <w:t xml:space="preserve"> Pakistan Journal of Botany, 2019. </w:t>
      </w:r>
      <w:r w:rsidRPr="00755BEF">
        <w:rPr>
          <w:b/>
        </w:rPr>
        <w:t>51</w:t>
      </w:r>
      <w:r w:rsidRPr="00755BEF">
        <w:t>(1): p. 19-25.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6.</w:t>
      </w:r>
      <w:r w:rsidRPr="00755BEF">
        <w:tab/>
        <w:t xml:space="preserve">Song, X., X. Yue, W. Chen, H. Jiang, Y. Han, and X. Li, </w:t>
      </w:r>
      <w:r w:rsidRPr="00755BEF">
        <w:rPr>
          <w:i/>
        </w:rPr>
        <w:t>Detection of Cadmium Risk to the Photosynthetic Performance of Hybrid Pennisetum.</w:t>
      </w:r>
      <w:r w:rsidRPr="00755BEF">
        <w:t xml:space="preserve"> Frontiers in Plant Science, 2019. </w:t>
      </w:r>
      <w:r w:rsidRPr="00755BEF">
        <w:rPr>
          <w:b/>
        </w:rPr>
        <w:t>10</w:t>
      </w:r>
      <w:r w:rsidRPr="00755BEF">
        <w:t>(798).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7.</w:t>
      </w:r>
      <w:r w:rsidRPr="00755BEF">
        <w:tab/>
        <w:t xml:space="preserve">Dong, Y., W. Chen, Y. Zhuge, Y. Song, G. Hu, Y. Wan, . . . X. Li, </w:t>
      </w:r>
      <w:r w:rsidRPr="00755BEF">
        <w:rPr>
          <w:i/>
        </w:rPr>
        <w:t>Effect of application of exogenous nitric oxide at different critical growth stages in alleviating Fe deficiency chlorosis of peanut growing in calcareous soil.</w:t>
      </w:r>
      <w:r w:rsidRPr="00755BEF">
        <w:t xml:space="preserve"> Journal of Plant Nutrition, 2018. </w:t>
      </w:r>
      <w:r w:rsidRPr="00755BEF">
        <w:rPr>
          <w:b/>
        </w:rPr>
        <w:t>41</w:t>
      </w:r>
      <w:r w:rsidRPr="00755BEF">
        <w:t>(7): p. 867-887.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8.</w:t>
      </w:r>
      <w:r w:rsidRPr="00755BEF">
        <w:tab/>
        <w:t xml:space="preserve">Lou, Y., X. Sun, Y. Chao, E. Amombo, H. Wang, F. Song, . . . Y. Zhuge, </w:t>
      </w:r>
      <w:r w:rsidRPr="00755BEF">
        <w:rPr>
          <w:i/>
        </w:rPr>
        <w:t>Association Mapping of Quality Traits with Ssr Markers in Tall Fescue (Festuca Arundinacea Schreb.).</w:t>
      </w:r>
      <w:r w:rsidRPr="00755BEF">
        <w:t xml:space="preserve"> Journal of Animal and Plant Sciences, 2018. </w:t>
      </w:r>
      <w:r w:rsidRPr="00755BEF">
        <w:rPr>
          <w:b/>
        </w:rPr>
        <w:t>28</w:t>
      </w:r>
      <w:r w:rsidRPr="00755BEF">
        <w:t>(6): p. 1787-1794.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9.</w:t>
      </w:r>
      <w:r w:rsidRPr="00755BEF">
        <w:tab/>
        <w:t xml:space="preserve">Lou, Y.H., P. Zhao, D.L. Wang, E. Amombo, X. Sun, H. Wang, and Y.P. Zhuge, </w:t>
      </w:r>
      <w:r w:rsidRPr="00755BEF">
        <w:rPr>
          <w:i/>
        </w:rPr>
        <w:t>Germination, Physiological Responses and Gene Expression of Tall Fescue (Festuca arundinacea Schreb.) Growing under Pb and Cd.</w:t>
      </w:r>
      <w:r w:rsidRPr="00755BEF">
        <w:t xml:space="preserve"> Plos One, 2017. </w:t>
      </w:r>
      <w:r w:rsidRPr="00755BEF">
        <w:rPr>
          <w:b/>
        </w:rPr>
        <w:t>12</w:t>
      </w:r>
      <w:r w:rsidRPr="00755BEF">
        <w:t>(1).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10.</w:t>
      </w:r>
      <w:r w:rsidRPr="00755BEF">
        <w:tab/>
        <w:t xml:space="preserve">Song, Y., Y. Dong, J. Kong, X. Tian, X. Bai, and L. Xu, </w:t>
      </w:r>
      <w:r w:rsidRPr="00755BEF">
        <w:rPr>
          <w:i/>
        </w:rPr>
        <w:t>Effects of root addition and foliar application of nitric oxide and salicylic acid in alleviating iron deficiency induced chlorosis of peanut seedlings.</w:t>
      </w:r>
      <w:r w:rsidRPr="00755BEF">
        <w:t xml:space="preserve"> Journal of Plant Nutrition, 2017. </w:t>
      </w:r>
      <w:r w:rsidRPr="00755BEF">
        <w:rPr>
          <w:b/>
        </w:rPr>
        <w:t>40</w:t>
      </w:r>
      <w:r w:rsidRPr="00755BEF">
        <w:t>(1): p. 63-81.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11.</w:t>
      </w:r>
      <w:r w:rsidRPr="00755BEF">
        <w:tab/>
        <w:t xml:space="preserve">Song, Y.L., Y.J. Dong, X.Y. Tian, W.W. Wang, and Z.L. He, </w:t>
      </w:r>
      <w:r w:rsidRPr="00755BEF">
        <w:rPr>
          <w:i/>
        </w:rPr>
        <w:t>Effects of nitric oxide and Fe supply on recovery of Fe deficiency induced chlorosis in peanut plants.</w:t>
      </w:r>
      <w:r w:rsidRPr="00755BEF">
        <w:t xml:space="preserve"> Biologia Plantarum, 2017. </w:t>
      </w:r>
      <w:r w:rsidRPr="00755BEF">
        <w:rPr>
          <w:b/>
        </w:rPr>
        <w:t>61</w:t>
      </w:r>
      <w:r w:rsidRPr="00755BEF">
        <w:t>(1): p. 155-168.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12.</w:t>
      </w:r>
      <w:r w:rsidRPr="00755BEF">
        <w:tab/>
        <w:t xml:space="preserve">Dong, Y., W. Chen, L. Xu, J. Kong, S. Liu, and Z. He, </w:t>
      </w:r>
      <w:r w:rsidRPr="00755BEF">
        <w:rPr>
          <w:i/>
        </w:rPr>
        <w:t>Nitric oxide can induce tolerance to oxidative stress of peanut seedlings under cadmium toxicity.</w:t>
      </w:r>
      <w:r w:rsidRPr="00755BEF">
        <w:t xml:space="preserve"> Plant Growth Regulation, 2016. </w:t>
      </w:r>
      <w:r w:rsidRPr="00755BEF">
        <w:rPr>
          <w:b/>
        </w:rPr>
        <w:t>79</w:t>
      </w:r>
      <w:r w:rsidRPr="00755BEF">
        <w:t>(1): p. 19-28.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13.</w:t>
      </w:r>
      <w:r w:rsidRPr="00755BEF">
        <w:tab/>
        <w:t xml:space="preserve">Han, Y., T. Liu, J. Wang, J. Wang, C. Zhang, and L. Zhu, </w:t>
      </w:r>
      <w:r w:rsidRPr="00755BEF">
        <w:rPr>
          <w:i/>
        </w:rPr>
        <w:t xml:space="preserve">Genotoxicity and oxidative </w:t>
      </w:r>
      <w:r w:rsidRPr="00755BEF">
        <w:rPr>
          <w:i/>
        </w:rPr>
        <w:lastRenderedPageBreak/>
        <w:t>stress induced by the fungicide azoxystrobin in zebrafish (Danio rerio) livers.</w:t>
      </w:r>
      <w:r w:rsidRPr="00755BEF">
        <w:t xml:space="preserve"> Pesticide Biochemistry and Physiology, 2016. </w:t>
      </w:r>
      <w:r w:rsidRPr="00755BEF">
        <w:rPr>
          <w:b/>
        </w:rPr>
        <w:t>133</w:t>
      </w:r>
      <w:r w:rsidRPr="00755BEF">
        <w:t>: p. 13-19.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14.</w:t>
      </w:r>
      <w:r w:rsidRPr="00755BEF">
        <w:tab/>
        <w:t xml:space="preserve">Kong, J., Y. Dong, Y. Song, X. Bai, X. Tian, L. Xu, . . . Z. He, </w:t>
      </w:r>
      <w:r w:rsidRPr="00755BEF">
        <w:rPr>
          <w:i/>
        </w:rPr>
        <w:t>Role of Exogenous Nitric Oxide in Alleviating Iron Deficiency Stress of Peanut Seedlings (Arachis hypogaea L.).</w:t>
      </w:r>
      <w:r w:rsidRPr="00755BEF">
        <w:t xml:space="preserve"> Journal of Plant Growth Regulation, 2016. </w:t>
      </w:r>
      <w:r w:rsidRPr="00755BEF">
        <w:rPr>
          <w:b/>
        </w:rPr>
        <w:t>35</w:t>
      </w:r>
      <w:r w:rsidRPr="00755BEF">
        <w:t>(1): p. 31-43.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15.</w:t>
      </w:r>
      <w:r w:rsidRPr="00755BEF">
        <w:tab/>
        <w:t xml:space="preserve">Song, Y., Y. Dong, X. Tian, X. Bai, and Z. He, </w:t>
      </w:r>
      <w:r w:rsidRPr="00755BEF">
        <w:rPr>
          <w:i/>
        </w:rPr>
        <w:t>An Exogenous Source of Nitric Oxide Modulates Iron Nutritional Status in Peanut Seedlings (Arachis hypogaea L.).</w:t>
      </w:r>
      <w:r w:rsidRPr="00755BEF">
        <w:t xml:space="preserve"> Journal of Plant Growth Regulation, 2016. </w:t>
      </w:r>
      <w:r w:rsidRPr="00755BEF">
        <w:rPr>
          <w:b/>
        </w:rPr>
        <w:t>35</w:t>
      </w:r>
      <w:r w:rsidRPr="00755BEF">
        <w:t>(3): p. 730-743.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16.</w:t>
      </w:r>
      <w:r w:rsidRPr="00755BEF">
        <w:tab/>
        <w:t xml:space="preserve">Song, Y.L., Y.J. Dong, X.Y. Tian, J. Kong, X.Y. Bai, L.L. Xu, and Z.L. He, </w:t>
      </w:r>
      <w:r w:rsidRPr="00755BEF">
        <w:rPr>
          <w:i/>
        </w:rPr>
        <w:t>Role of foliar application of 24-epibrassinolide in response of peanut seedlings to iron deficiency.</w:t>
      </w:r>
      <w:r w:rsidRPr="00755BEF">
        <w:t xml:space="preserve"> Biologia Plantarum, 2016. </w:t>
      </w:r>
      <w:r w:rsidRPr="00755BEF">
        <w:rPr>
          <w:b/>
        </w:rPr>
        <w:t>60</w:t>
      </w:r>
      <w:r w:rsidRPr="00755BEF">
        <w:t>(2): p. 329-342.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17.</w:t>
      </w:r>
      <w:r w:rsidRPr="00755BEF">
        <w:tab/>
        <w:t xml:space="preserve">Wang, H., G. Hu, Y. Lou, Z. Su, Y. Zhuge, and F. Meng, </w:t>
      </w:r>
      <w:r w:rsidRPr="00755BEF">
        <w:rPr>
          <w:i/>
        </w:rPr>
        <w:t>Responses of natural 15N abundance in cauliflower (Brassica oleracea L. var. botrytis) and soil to the application of organic and chemical fertilizers.</w:t>
      </w:r>
      <w:r w:rsidRPr="00755BEF">
        <w:t xml:space="preserve"> Canadian Journal of Plant Science, 2016. </w:t>
      </w:r>
      <w:r w:rsidRPr="00755BEF">
        <w:rPr>
          <w:b/>
        </w:rPr>
        <w:t>96</w:t>
      </w:r>
      <w:r w:rsidRPr="00755BEF">
        <w:t>(5): p. 819-827.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18.</w:t>
      </w:r>
      <w:r w:rsidRPr="00755BEF">
        <w:tab/>
        <w:t xml:space="preserve">Bai, X., Y. Dong, J. Kong, L. Xu, and S. Liu, </w:t>
      </w:r>
      <w:r w:rsidRPr="00755BEF">
        <w:rPr>
          <w:i/>
        </w:rPr>
        <w:t>Effects of application of salicylic acid alleviates cadmium toxicity in perennial ryegrass.</w:t>
      </w:r>
      <w:r w:rsidRPr="00755BEF">
        <w:t xml:space="preserve"> Plant Growth Regulation, 2015. </w:t>
      </w:r>
      <w:r w:rsidRPr="00755BEF">
        <w:rPr>
          <w:b/>
        </w:rPr>
        <w:t>75</w:t>
      </w:r>
      <w:r w:rsidRPr="00755BEF">
        <w:t>(3): p. 695-706.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19.</w:t>
      </w:r>
      <w:r w:rsidRPr="00755BEF">
        <w:tab/>
        <w:t xml:space="preserve">Bai, X.Y., Y.J. Dong, Q.H. Wang, L.L. Xu, J. Kong, and S. Liu, </w:t>
      </w:r>
      <w:r w:rsidRPr="00755BEF">
        <w:rPr>
          <w:i/>
        </w:rPr>
        <w:t>Effects of lead and nitric oxide on photosynthesis, antioxidative ability, and mineral element content of perennial ryegrass.</w:t>
      </w:r>
      <w:r w:rsidRPr="00755BEF">
        <w:t xml:space="preserve"> Biologia Plantarum, 2015. </w:t>
      </w:r>
      <w:r w:rsidRPr="00755BEF">
        <w:rPr>
          <w:b/>
        </w:rPr>
        <w:t>59</w:t>
      </w:r>
      <w:r w:rsidRPr="00755BEF">
        <w:t>(1): p. 163-170.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20.</w:t>
      </w:r>
      <w:r w:rsidRPr="00755BEF">
        <w:tab/>
        <w:t xml:space="preserve">Bai, X.Y., Y.J. Dong, L.L. Xu, J. Kong, and S. Liu, </w:t>
      </w:r>
      <w:r w:rsidRPr="00755BEF">
        <w:rPr>
          <w:i/>
        </w:rPr>
        <w:t>Effects of exogenous nitric oxide on physiological characteristics of perennial ryegrass under cadmium and copper stress.</w:t>
      </w:r>
      <w:r w:rsidRPr="00755BEF">
        <w:t xml:space="preserve"> Russian Journal of Plant Physiology, 2015. </w:t>
      </w:r>
      <w:r w:rsidRPr="00755BEF">
        <w:rPr>
          <w:b/>
        </w:rPr>
        <w:t>62</w:t>
      </w:r>
      <w:r w:rsidRPr="00755BEF">
        <w:t>(2): p. 237-245.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21.</w:t>
      </w:r>
      <w:r w:rsidRPr="00755BEF">
        <w:tab/>
        <w:t xml:space="preserve">Hou, J., Y.-J. Dong, C.-S. Liu, G.-S. Gai, G.-Y. Hu, Z.-Y. Fan, and L.-L. Xu, </w:t>
      </w:r>
      <w:r w:rsidRPr="00755BEF">
        <w:rPr>
          <w:i/>
        </w:rPr>
        <w:t>Nutrient Release Characteristics of Coated Fertilizers by Superfine Phosphate Rock Powder and its Effects on Physiological Traits of Chinese Cabbage.</w:t>
      </w:r>
      <w:r w:rsidRPr="00755BEF">
        <w:t xml:space="preserve"> Journal of Plant Nutrition, 2015. </w:t>
      </w:r>
      <w:r w:rsidRPr="00755BEF">
        <w:rPr>
          <w:b/>
        </w:rPr>
        <w:t>38</w:t>
      </w:r>
      <w:r w:rsidRPr="00755BEF">
        <w:t>(8): p. 1254-1274.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22.</w:t>
      </w:r>
      <w:r w:rsidRPr="00755BEF">
        <w:tab/>
        <w:t xml:space="preserve">Kong, J., Y. Dong, X. Zhang, Q. Wang, L. Xu, S. Liu, . . . Z. Fan, </w:t>
      </w:r>
      <w:r w:rsidRPr="00755BEF">
        <w:rPr>
          <w:i/>
        </w:rPr>
        <w:t>Effects of Exogenous Salicylic Acid on Physiological Characteristics of Peanut Seedlings under Iron-Deficiency Stress.</w:t>
      </w:r>
      <w:r w:rsidRPr="00755BEF">
        <w:t xml:space="preserve"> Journal of Plant Nutrition, 2015. </w:t>
      </w:r>
      <w:r w:rsidRPr="00755BEF">
        <w:rPr>
          <w:b/>
        </w:rPr>
        <w:t>38</w:t>
      </w:r>
      <w:r w:rsidRPr="00755BEF">
        <w:t>(1): p. 127-144.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23.</w:t>
      </w:r>
      <w:r w:rsidRPr="00755BEF">
        <w:tab/>
        <w:t xml:space="preserve">Tian, X., M. He, Z. Wang, J. Zhang, Y. Song, Z. He, and Y. Dong, </w:t>
      </w:r>
      <w:r w:rsidRPr="00755BEF">
        <w:rPr>
          <w:i/>
        </w:rPr>
        <w:t>Application of nitric oxide and calcium nitrate enhances tolerance of wheat seedlings to salt stress.</w:t>
      </w:r>
      <w:r w:rsidRPr="00755BEF">
        <w:t xml:space="preserve"> Plant Growth Regulation, 2015. </w:t>
      </w:r>
      <w:r w:rsidRPr="00755BEF">
        <w:rPr>
          <w:b/>
        </w:rPr>
        <w:t>77</w:t>
      </w:r>
      <w:r w:rsidRPr="00755BEF">
        <w:t>(3): p. 343-356.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24.</w:t>
      </w:r>
      <w:r w:rsidRPr="00755BEF">
        <w:tab/>
        <w:t xml:space="preserve">Xu, L.L., Z.Y. Fan, Y.J. Dong, J. Kong, and X.Y. Bai, </w:t>
      </w:r>
      <w:r w:rsidRPr="00755BEF">
        <w:rPr>
          <w:i/>
        </w:rPr>
        <w:t>Effects of exogenous salicylic acid and nitric oxide on physiological characteristics of two peanut cultivars under cadmium stress.</w:t>
      </w:r>
      <w:r w:rsidRPr="00755BEF">
        <w:t xml:space="preserve"> Biologia Plantarum, 2015. </w:t>
      </w:r>
      <w:r w:rsidRPr="00755BEF">
        <w:rPr>
          <w:b/>
        </w:rPr>
        <w:t>59</w:t>
      </w:r>
      <w:r w:rsidRPr="00755BEF">
        <w:t>(1): p. 171-182.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25.</w:t>
      </w:r>
      <w:r w:rsidRPr="00755BEF">
        <w:tab/>
        <w:t xml:space="preserve">Xu, L.L., Z.Y. Fan, Y.J. Dong, J. Kong, S. Liu, J. Hou, and X.Y. Bai, </w:t>
      </w:r>
      <w:r w:rsidRPr="00755BEF">
        <w:rPr>
          <w:i/>
        </w:rPr>
        <w:t>Effects of exogenous NO supplied with different approaches on cadmium toxicity in lettuce seedlings.</w:t>
      </w:r>
      <w:r w:rsidRPr="00755BEF">
        <w:t xml:space="preserve"> Plant Biosystems - An International Journal Dealing with all Aspects of Plant Biology, 2015. </w:t>
      </w:r>
      <w:r w:rsidRPr="00755BEF">
        <w:rPr>
          <w:b/>
        </w:rPr>
        <w:t>149</w:t>
      </w:r>
      <w:r w:rsidRPr="00755BEF">
        <w:t>(2): p. 270-279.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26.</w:t>
      </w:r>
      <w:r w:rsidRPr="00755BEF">
        <w:tab/>
        <w:t xml:space="preserve">Dong, Y., L. Xu, Q. Wang, Z. Fan, J. Kong, and X. Bai, </w:t>
      </w:r>
      <w:r w:rsidRPr="00755BEF">
        <w:rPr>
          <w:i/>
        </w:rPr>
        <w:t>Effects of exogenous nitric oxide on photosynthesis, antioxidative ability, and mineral element contents of perennial ryegrass under copper stress.</w:t>
      </w:r>
      <w:r w:rsidRPr="00755BEF">
        <w:t xml:space="preserve"> Journal of Plant Interactions, 2014. </w:t>
      </w:r>
      <w:r w:rsidRPr="00755BEF">
        <w:rPr>
          <w:b/>
        </w:rPr>
        <w:t>9</w:t>
      </w:r>
      <w:r w:rsidRPr="00755BEF">
        <w:t xml:space="preserve">(1): p. </w:t>
      </w:r>
      <w:r w:rsidRPr="00755BEF">
        <w:lastRenderedPageBreak/>
        <w:t>402-411.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27.</w:t>
      </w:r>
      <w:r w:rsidRPr="00755BEF">
        <w:tab/>
        <w:t xml:space="preserve">Kong, J., Y. Dong, L. Xu, S. Liu, and X. Bai, </w:t>
      </w:r>
      <w:r w:rsidRPr="00755BEF">
        <w:rPr>
          <w:i/>
        </w:rPr>
        <w:t>Effects of Exogenous Salicylic Acid on Alleviating Chlorosis Induced by Iron Deficiency in Peanut Seedlings (Arachis hypogaea L.).</w:t>
      </w:r>
      <w:r w:rsidRPr="00755BEF">
        <w:t xml:space="preserve"> Journal of Plant Growth Regulation, 2014. </w:t>
      </w:r>
      <w:r w:rsidRPr="00755BEF">
        <w:rPr>
          <w:b/>
        </w:rPr>
        <w:t>33</w:t>
      </w:r>
      <w:r w:rsidRPr="00755BEF">
        <w:t>(4): p. 715-729.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28.</w:t>
      </w:r>
      <w:r w:rsidRPr="00755BEF">
        <w:tab/>
        <w:t xml:space="preserve">Kong, J., Y. Dong, L. Xu, S. Liu, and X. Bai, </w:t>
      </w:r>
      <w:r w:rsidRPr="00755BEF">
        <w:rPr>
          <w:i/>
        </w:rPr>
        <w:t>Effects of foliar application of salicylic acid and nitric oxide in alleviating iron deficiency induced chlorosis of Arachis hypogaea L.</w:t>
      </w:r>
      <w:r w:rsidRPr="00755BEF">
        <w:t xml:space="preserve"> Botanical Studies, 2014. </w:t>
      </w:r>
      <w:r w:rsidRPr="00755BEF">
        <w:rPr>
          <w:b/>
        </w:rPr>
        <w:t>55</w:t>
      </w:r>
      <w:r w:rsidRPr="00755BEF">
        <w:t>(1): p. 9.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29.</w:t>
      </w:r>
      <w:r w:rsidRPr="00755BEF">
        <w:tab/>
        <w:t xml:space="preserve">Kong, J., Y. Dong, L. Xu, S. Liu, and X. Bai, </w:t>
      </w:r>
      <w:r w:rsidRPr="00755BEF">
        <w:rPr>
          <w:i/>
        </w:rPr>
        <w:t>Role of exogenous nitric oxide in alleviating iron deficiency-induced peanut chlorosis on calcareous soil.</w:t>
      </w:r>
      <w:r w:rsidRPr="00755BEF">
        <w:t xml:space="preserve"> Journal of Plant Interactions, 2014. </w:t>
      </w:r>
      <w:r w:rsidRPr="00755BEF">
        <w:rPr>
          <w:b/>
        </w:rPr>
        <w:t>9</w:t>
      </w:r>
      <w:r w:rsidRPr="00755BEF">
        <w:t>(1): p. 450-459.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30.</w:t>
      </w:r>
      <w:r w:rsidRPr="00755BEF">
        <w:tab/>
        <w:t xml:space="preserve">Liu, S., Y. Dong, L. Xu, and J. Kong, </w:t>
      </w:r>
      <w:r w:rsidRPr="00755BEF">
        <w:rPr>
          <w:i/>
        </w:rPr>
        <w:t>Effects of foliar applications of nitric oxide and salicylic acid on salt-induced changes in photosynthesis and antioxidative metabolism of cotton seedlings.</w:t>
      </w:r>
      <w:r w:rsidRPr="00755BEF">
        <w:t xml:space="preserve"> Plant Growth Regulation, 2014. </w:t>
      </w:r>
      <w:r w:rsidRPr="00755BEF">
        <w:rPr>
          <w:b/>
        </w:rPr>
        <w:t>73</w:t>
      </w:r>
      <w:r w:rsidRPr="00755BEF">
        <w:t>(1): p. 67-78.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31.</w:t>
      </w:r>
      <w:r w:rsidRPr="00755BEF">
        <w:tab/>
        <w:t xml:space="preserve">Xu, L., Y. Dong, Z. Fan, J. Kong, S. Liu, and X. Bai, </w:t>
      </w:r>
      <w:r w:rsidRPr="00755BEF">
        <w:rPr>
          <w:i/>
        </w:rPr>
        <w:t>Effects of the application of exogenous NO at different growth stage on the physiological characteristics of peanut grown in Cd-contaminated soil.</w:t>
      </w:r>
      <w:r w:rsidRPr="00755BEF">
        <w:t xml:space="preserve"> Journal of Plant Interactions, 2014. </w:t>
      </w:r>
      <w:r w:rsidRPr="00755BEF">
        <w:rPr>
          <w:b/>
        </w:rPr>
        <w:t>9</w:t>
      </w:r>
      <w:r w:rsidRPr="00755BEF">
        <w:t>(1): p. 285-296.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32.</w:t>
      </w:r>
      <w:r w:rsidRPr="00755BEF">
        <w:tab/>
        <w:t xml:space="preserve">Xu, L., Y. Dong, J. Kong, and S. Liu, </w:t>
      </w:r>
      <w:r w:rsidRPr="00755BEF">
        <w:rPr>
          <w:i/>
        </w:rPr>
        <w:t>Effects of root and foliar applications of exogenous NO on alleviating cadmium toxicity in lettuce seedlings.</w:t>
      </w:r>
      <w:r w:rsidRPr="00755BEF">
        <w:t xml:space="preserve"> Plant Growth Regulation, 2014. </w:t>
      </w:r>
      <w:r w:rsidRPr="00755BEF">
        <w:rPr>
          <w:b/>
        </w:rPr>
        <w:t>72</w:t>
      </w:r>
      <w:r w:rsidRPr="00755BEF">
        <w:t>(1): p. 39-50.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33.</w:t>
      </w:r>
      <w:r w:rsidRPr="00755BEF">
        <w:tab/>
        <w:t xml:space="preserve">Zhang, X., Y. Dong, J. Kong, Z. Liu, and Q. Wang, </w:t>
      </w:r>
      <w:r w:rsidRPr="00755BEF">
        <w:rPr>
          <w:i/>
        </w:rPr>
        <w:t>Effects of Nitric Oxide on Iron-Deficiency Stress Alleviation of Peanut.</w:t>
      </w:r>
      <w:r w:rsidRPr="00755BEF">
        <w:t xml:space="preserve"> Journal of Plant Nutrition, 2014. </w:t>
      </w:r>
      <w:r w:rsidRPr="00755BEF">
        <w:rPr>
          <w:b/>
        </w:rPr>
        <w:t>37</w:t>
      </w:r>
      <w:r w:rsidRPr="00755BEF">
        <w:t>(13): p. 2108-2127.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34.</w:t>
      </w:r>
      <w:r w:rsidRPr="00755BEF">
        <w:tab/>
        <w:t xml:space="preserve">Qiu, X., Y. Wang, G. Hu, Q. Wang, X. Zhang, and Y. Dong, </w:t>
      </w:r>
      <w:r w:rsidRPr="00755BEF">
        <w:rPr>
          <w:i/>
        </w:rPr>
        <w:t>EFFECT OF DIFFERENT FERTILIZATION MODES ON PHYSIOLOGICAL CHARACTERISTICS, YIELD AND QUALITY OF CHINESE CABBAGE.</w:t>
      </w:r>
      <w:r w:rsidRPr="00755BEF">
        <w:t xml:space="preserve"> Journal of Plant Nutrition, 2013. </w:t>
      </w:r>
      <w:r w:rsidRPr="00755BEF">
        <w:rPr>
          <w:b/>
        </w:rPr>
        <w:t>36</w:t>
      </w:r>
      <w:r w:rsidRPr="00755BEF">
        <w:t>(6): p. 948-962.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35.</w:t>
      </w:r>
      <w:r w:rsidRPr="00755BEF">
        <w:tab/>
        <w:t xml:space="preserve">Wang, Q., X. Liang, Y. Dong, L. Xu, X. Zhang, J. Hou, and Z. Fan, </w:t>
      </w:r>
      <w:r w:rsidRPr="00755BEF">
        <w:rPr>
          <w:i/>
        </w:rPr>
        <w:t>Effects of exogenous nitric oxide on cadmium toxicity, element contents and antioxidative system in perennial ryegrass.</w:t>
      </w:r>
      <w:r w:rsidRPr="00755BEF">
        <w:t xml:space="preserve"> Plant Growth Regulation, 2013. </w:t>
      </w:r>
      <w:r w:rsidRPr="00755BEF">
        <w:rPr>
          <w:b/>
        </w:rPr>
        <w:t>69</w:t>
      </w:r>
      <w:r w:rsidRPr="00755BEF">
        <w:t>(1): p. 11-20.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36.</w:t>
      </w:r>
      <w:r w:rsidRPr="00755BEF">
        <w:tab/>
        <w:t xml:space="preserve">Wang, Q., X. Liang, Y. Dong, L. Xu, X. Zhang, J. Kong, and S. Liu, </w:t>
      </w:r>
      <w:r w:rsidRPr="00755BEF">
        <w:rPr>
          <w:i/>
        </w:rPr>
        <w:t>Effects of Exogenous Salicylic Acid and Nitric Oxide on Physiological Characteristics of Perennial Ryegrass Under Cadmium Stress.</w:t>
      </w:r>
      <w:r w:rsidRPr="00755BEF">
        <w:t xml:space="preserve"> Journal of Plant Growth Regulation, 2013. </w:t>
      </w:r>
      <w:r w:rsidRPr="00755BEF">
        <w:rPr>
          <w:b/>
        </w:rPr>
        <w:t>32</w:t>
      </w:r>
      <w:r w:rsidRPr="00755BEF">
        <w:t>(4): p. 721-731.</w:t>
      </w:r>
    </w:p>
    <w:p w:rsidR="0091759E" w:rsidRPr="00755BEF" w:rsidRDefault="0091759E" w:rsidP="0091759E">
      <w:pPr>
        <w:pStyle w:val="EndNoteBibliography"/>
        <w:ind w:left="720" w:hanging="720"/>
      </w:pPr>
      <w:r w:rsidRPr="00755BEF">
        <w:t>37.</w:t>
      </w:r>
      <w:r w:rsidRPr="00755BEF">
        <w:tab/>
        <w:t xml:space="preserve">Du, Z., L. Zhu, M. Dong, J. Wang, J. Wang, H. Xie, and S. Zhu, </w:t>
      </w:r>
      <w:r w:rsidRPr="00755BEF">
        <w:rPr>
          <w:i/>
        </w:rPr>
        <w:t>Effects of the ionic liquid [Omim]PF6 on antioxidant enzyme systems, ROS and DNA damage in zebrafish (Danio rerio).</w:t>
      </w:r>
      <w:r w:rsidRPr="00755BEF">
        <w:t xml:space="preserve"> Aquatic Toxicology, 2012. </w:t>
      </w:r>
      <w:r w:rsidRPr="00755BEF">
        <w:rPr>
          <w:b/>
        </w:rPr>
        <w:t>124-125</w:t>
      </w:r>
      <w:r w:rsidRPr="00755BEF">
        <w:t>: p. 91-93.</w:t>
      </w:r>
    </w:p>
    <w:p w:rsidR="00141761" w:rsidRDefault="0091759E" w:rsidP="002F0B01">
      <w:r>
        <w:fldChar w:fldCharType="end"/>
      </w:r>
    </w:p>
    <w:sectPr w:rsidR="00141761" w:rsidSect="009F1A10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40" w:rsidRDefault="00BC2240" w:rsidP="009D7212">
      <w:r>
        <w:separator/>
      </w:r>
    </w:p>
  </w:endnote>
  <w:endnote w:type="continuationSeparator" w:id="0">
    <w:p w:rsidR="00BC2240" w:rsidRDefault="00BC2240" w:rsidP="009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092698"/>
      <w:docPartObj>
        <w:docPartGallery w:val="Page Numbers (Bottom of Page)"/>
        <w:docPartUnique/>
      </w:docPartObj>
    </w:sdtPr>
    <w:sdtEndPr/>
    <w:sdtContent>
      <w:p w:rsidR="008D6E77" w:rsidRDefault="008D6E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01" w:rsidRPr="002F0B01">
          <w:rPr>
            <w:noProof/>
            <w:lang w:val="zh-CN"/>
          </w:rPr>
          <w:t>-</w:t>
        </w:r>
        <w:r w:rsidR="002F0B01">
          <w:rPr>
            <w:noProof/>
          </w:rPr>
          <w:t xml:space="preserve"> 2 -</w:t>
        </w:r>
        <w:r>
          <w:fldChar w:fldCharType="end"/>
        </w:r>
      </w:p>
    </w:sdtContent>
  </w:sdt>
  <w:p w:rsidR="008D6E77" w:rsidRDefault="008D6E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40" w:rsidRDefault="00BC2240" w:rsidP="009D7212">
      <w:r>
        <w:separator/>
      </w:r>
    </w:p>
  </w:footnote>
  <w:footnote w:type="continuationSeparator" w:id="0">
    <w:p w:rsidR="00BC2240" w:rsidRDefault="00BC2240" w:rsidP="009D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2E"/>
    <w:rsid w:val="00043701"/>
    <w:rsid w:val="00141761"/>
    <w:rsid w:val="002F0B01"/>
    <w:rsid w:val="004F61E0"/>
    <w:rsid w:val="00556287"/>
    <w:rsid w:val="005827BA"/>
    <w:rsid w:val="005A780A"/>
    <w:rsid w:val="005B725D"/>
    <w:rsid w:val="006A0FD6"/>
    <w:rsid w:val="006D6D84"/>
    <w:rsid w:val="006F2908"/>
    <w:rsid w:val="008D6E77"/>
    <w:rsid w:val="0091759E"/>
    <w:rsid w:val="009D7212"/>
    <w:rsid w:val="009F1A10"/>
    <w:rsid w:val="009F6DE5"/>
    <w:rsid w:val="00A205E1"/>
    <w:rsid w:val="00BB60CB"/>
    <w:rsid w:val="00BC2240"/>
    <w:rsid w:val="00CA655C"/>
    <w:rsid w:val="00D0543E"/>
    <w:rsid w:val="00E140AF"/>
    <w:rsid w:val="00E25BB1"/>
    <w:rsid w:val="00E4742E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EE59F2-009F-483D-8A57-C1845F1A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6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17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176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F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DE5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9F6DE5"/>
    <w:pPr>
      <w:jc w:val="center"/>
    </w:pPr>
    <w:rPr>
      <w:rFonts w:ascii="Times New Roman" w:eastAsia="等线" w:hAnsi="Times New Roman" w:cs="Times New Roman"/>
      <w:noProof/>
      <w:sz w:val="22"/>
    </w:rPr>
  </w:style>
  <w:style w:type="character" w:customStyle="1" w:styleId="EndNoteBibliographyTitle0">
    <w:name w:val="EndNote Bibliography Title 字符"/>
    <w:basedOn w:val="a0"/>
    <w:link w:val="EndNoteBibliographyTitle"/>
    <w:rsid w:val="009F6DE5"/>
    <w:rPr>
      <w:rFonts w:ascii="Times New Roman" w:eastAsia="等线" w:hAnsi="Times New Roman" w:cs="Times New Roman"/>
      <w:noProof/>
      <w:sz w:val="22"/>
    </w:rPr>
  </w:style>
  <w:style w:type="paragraph" w:customStyle="1" w:styleId="EndNoteBibliography">
    <w:name w:val="EndNote Bibliography"/>
    <w:basedOn w:val="a"/>
    <w:link w:val="EndNoteBibliography0"/>
    <w:rsid w:val="009F6DE5"/>
    <w:rPr>
      <w:rFonts w:ascii="Times New Roman" w:eastAsia="等线" w:hAnsi="Times New Roman" w:cs="Times New Roman"/>
      <w:noProof/>
      <w:sz w:val="22"/>
    </w:rPr>
  </w:style>
  <w:style w:type="character" w:customStyle="1" w:styleId="EndNoteBibliography0">
    <w:name w:val="EndNote Bibliography 字符"/>
    <w:basedOn w:val="a0"/>
    <w:link w:val="EndNoteBibliography"/>
    <w:rsid w:val="009F6DE5"/>
    <w:rPr>
      <w:rFonts w:ascii="Times New Roman" w:eastAsia="等线" w:hAnsi="Times New Roman" w:cs="Times New Roman"/>
      <w:noProof/>
      <w:sz w:val="22"/>
    </w:rPr>
  </w:style>
  <w:style w:type="paragraph" w:styleId="TOC">
    <w:name w:val="TOC Heading"/>
    <w:basedOn w:val="1"/>
    <w:next w:val="a"/>
    <w:uiPriority w:val="39"/>
    <w:unhideWhenUsed/>
    <w:qFormat/>
    <w:rsid w:val="009D721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D7212"/>
  </w:style>
  <w:style w:type="character" w:styleId="a5">
    <w:name w:val="Hyperlink"/>
    <w:basedOn w:val="a0"/>
    <w:uiPriority w:val="99"/>
    <w:unhideWhenUsed/>
    <w:rsid w:val="009D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44E1-66AB-44BA-A35E-19437729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pvypvy@163.com</dc:creator>
  <cp:keywords/>
  <dc:description/>
  <cp:lastModifiedBy>Administrator</cp:lastModifiedBy>
  <cp:revision>2</cp:revision>
  <cp:lastPrinted>2019-12-12T07:44:00Z</cp:lastPrinted>
  <dcterms:created xsi:type="dcterms:W3CDTF">2019-12-13T01:57:00Z</dcterms:created>
  <dcterms:modified xsi:type="dcterms:W3CDTF">2019-12-13T01:57:00Z</dcterms:modified>
</cp:coreProperties>
</file>